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38" w:rsidRPr="0047073D" w:rsidRDefault="009C4238" w:rsidP="002B1C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073D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F527E90" wp14:editId="2ACE3A13">
            <wp:extent cx="8667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E94">
        <w:rPr>
          <w:rFonts w:ascii="Arial" w:hAnsi="Arial" w:cs="Arial"/>
          <w:noProof/>
          <w:lang w:val="bs-Latn-BA" w:eastAsia="bs-Latn-BA"/>
        </w:rPr>
        <w:t xml:space="preserve">                                                                             </w:t>
      </w:r>
      <w:r w:rsidR="006C4E94">
        <w:rPr>
          <w:rFonts w:ascii="Arial" w:hAnsi="Arial" w:cs="Arial"/>
          <w:noProof/>
          <w:lang w:val="en-US"/>
        </w:rPr>
        <w:drawing>
          <wp:inline distT="0" distB="0" distL="0" distR="0" wp14:anchorId="086AFE19" wp14:editId="0BA2CAEB">
            <wp:extent cx="1143000" cy="1028700"/>
            <wp:effectExtent l="0" t="0" r="0" b="0"/>
            <wp:docPr id="3" name="Picture 15" descr="zo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c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1333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94" w:rsidRDefault="006C4E94" w:rsidP="006C4E94">
      <w:pPr>
        <w:tabs>
          <w:tab w:val="left" w:pos="812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C4238" w:rsidRPr="0047073D">
        <w:rPr>
          <w:rFonts w:ascii="Arial" w:hAnsi="Arial" w:cs="Arial"/>
          <w:sz w:val="24"/>
          <w:szCs w:val="24"/>
        </w:rPr>
        <w:t>Crna Gora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048C" w:rsidRPr="0047073D" w:rsidRDefault="006C4E94" w:rsidP="006C4E94">
      <w:pPr>
        <w:tabs>
          <w:tab w:val="left" w:pos="812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81E88" w:rsidRPr="0047073D">
        <w:rPr>
          <w:rFonts w:ascii="Arial" w:hAnsi="Arial" w:cs="Arial"/>
          <w:sz w:val="24"/>
          <w:szCs w:val="24"/>
        </w:rPr>
        <w:t>UPRAVA ZA KADROVE</w:t>
      </w:r>
      <w:r>
        <w:rPr>
          <w:rFonts w:ascii="Arial" w:hAnsi="Arial" w:cs="Arial"/>
          <w:sz w:val="24"/>
          <w:szCs w:val="24"/>
        </w:rPr>
        <w:t xml:space="preserve">                                        ZAJEDNICA OPŠTINA CRNE GORE</w:t>
      </w:r>
    </w:p>
    <w:p w:rsidR="002B1C42" w:rsidRPr="0047073D" w:rsidRDefault="002B1C42" w:rsidP="002B1C42">
      <w:pPr>
        <w:spacing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2B1C42" w:rsidRPr="0047073D" w:rsidRDefault="002B1C42" w:rsidP="002B1C42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ind w:firstLine="720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671866" w:rsidRPr="0047073D" w:rsidRDefault="002B1C42" w:rsidP="002B1C4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7073D">
        <w:rPr>
          <w:rFonts w:ascii="Arial" w:hAnsi="Arial" w:cs="Arial"/>
          <w:sz w:val="28"/>
          <w:szCs w:val="28"/>
        </w:rPr>
        <w:t>ANALIZA POTREBA ZA OBUKOM U LOKALNOJ SAMOUPRAVI</w:t>
      </w:r>
    </w:p>
    <w:p w:rsidR="002B1C42" w:rsidRPr="0047073D" w:rsidRDefault="002B1C42" w:rsidP="002B1C4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913E95" w:rsidP="002B1C4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2015. godina</w:t>
      </w: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8591C" w:rsidRDefault="0098591C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8591C" w:rsidRDefault="0098591C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8591C" w:rsidRDefault="0098591C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98591C" w:rsidRDefault="0098591C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8066F5" w:rsidRDefault="008066F5" w:rsidP="002B1C4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066F5">
        <w:rPr>
          <w:rFonts w:ascii="Arial" w:hAnsi="Arial" w:cs="Arial"/>
          <w:b/>
          <w:sz w:val="28"/>
          <w:szCs w:val="28"/>
        </w:rPr>
        <w:t>SADRŽAJ</w:t>
      </w:r>
    </w:p>
    <w:p w:rsidR="00147E85" w:rsidRDefault="00147E85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47E85" w:rsidRPr="009246F6" w:rsidRDefault="00147E85" w:rsidP="002B1C42">
      <w:pPr>
        <w:spacing w:line="240" w:lineRule="auto"/>
        <w:jc w:val="both"/>
        <w:rPr>
          <w:rFonts w:ascii="Arial" w:hAnsi="Arial" w:cs="Arial"/>
        </w:rPr>
      </w:pPr>
    </w:p>
    <w:p w:rsidR="006F2A78" w:rsidRPr="009246F6" w:rsidRDefault="00147E85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r w:rsidRPr="009246F6">
        <w:rPr>
          <w:rFonts w:ascii="Arial" w:hAnsi="Arial" w:cs="Arial"/>
          <w:sz w:val="22"/>
          <w:szCs w:val="22"/>
        </w:rPr>
        <w:fldChar w:fldCharType="begin"/>
      </w:r>
      <w:r w:rsidRPr="009246F6">
        <w:rPr>
          <w:rFonts w:ascii="Arial" w:hAnsi="Arial" w:cs="Arial"/>
          <w:sz w:val="22"/>
          <w:szCs w:val="22"/>
        </w:rPr>
        <w:instrText xml:space="preserve"> TOC \o "1-2" \h \z \u </w:instrText>
      </w:r>
      <w:r w:rsidRPr="009246F6">
        <w:rPr>
          <w:rFonts w:ascii="Arial" w:hAnsi="Arial" w:cs="Arial"/>
          <w:sz w:val="22"/>
          <w:szCs w:val="22"/>
        </w:rPr>
        <w:fldChar w:fldCharType="separate"/>
      </w:r>
      <w:hyperlink w:anchor="_Toc433795133" w:history="1">
        <w:r w:rsidR="006F2A78" w:rsidRPr="009246F6">
          <w:rPr>
            <w:rStyle w:val="Hyperlink"/>
            <w:rFonts w:ascii="Arial" w:hAnsi="Arial" w:cs="Arial"/>
            <w:noProof/>
            <w:sz w:val="22"/>
            <w:szCs w:val="22"/>
          </w:rPr>
          <w:t>ANALIZA POTREBA ZA OBUKOM U LOKALNOJ SAMOUPRAVI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_Toc433795133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hyperlink w:anchor="_Toc433795134" w:history="1">
        <w:r w:rsidR="006F2A78" w:rsidRPr="009246F6">
          <w:rPr>
            <w:rStyle w:val="Hyperlink"/>
            <w:rFonts w:ascii="Arial" w:hAnsi="Arial" w:cs="Arial"/>
            <w:noProof/>
            <w:sz w:val="22"/>
            <w:szCs w:val="22"/>
          </w:rPr>
          <w:t>METODOLOGIJA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_Toc433795134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hyperlink w:anchor="_Toc433795135" w:history="1">
        <w:r w:rsidR="006F2A78" w:rsidRPr="009246F6">
          <w:rPr>
            <w:rStyle w:val="Hyperlink"/>
            <w:rFonts w:ascii="Arial" w:eastAsia="Times New Roman" w:hAnsi="Arial" w:cs="Arial"/>
            <w:noProof/>
            <w:sz w:val="22"/>
            <w:szCs w:val="22"/>
          </w:rPr>
          <w:t>UTVRĐIVANJE POTREBA ZA OBUKOM U LOKALNOJ SAMOUPRAVI  U 2015-2016.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_Toc433795135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6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hyperlink w:anchor="_Toc433795136" w:history="1">
        <w:r w:rsidR="006F2A78" w:rsidRPr="009246F6">
          <w:rPr>
            <w:rStyle w:val="Hyperlink"/>
            <w:rFonts w:ascii="Arial" w:hAnsi="Arial" w:cs="Arial"/>
            <w:noProof/>
            <w:sz w:val="22"/>
            <w:szCs w:val="22"/>
          </w:rPr>
          <w:t>REZULTATI UPITNIKA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_Toc433795136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8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hyperlink w:anchor="_Toc433795137" w:history="1">
        <w:r w:rsidR="006F2A78" w:rsidRPr="009246F6">
          <w:rPr>
            <w:rStyle w:val="Hyperlink"/>
            <w:rFonts w:ascii="Arial" w:hAnsi="Arial" w:cs="Arial"/>
            <w:noProof/>
            <w:sz w:val="22"/>
            <w:szCs w:val="22"/>
          </w:rPr>
          <w:t>OBLASTI U KOJIMA JE POTREBNO UNAPRIJEDITI ZNANJE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_Toc433795137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10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2"/>
        <w:tabs>
          <w:tab w:val="right" w:pos="9394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/>
        </w:rPr>
      </w:pPr>
      <w:hyperlink w:anchor="_Toc433795138" w:history="1">
        <w:r w:rsidR="006F2A78" w:rsidRPr="009246F6">
          <w:rPr>
            <w:rStyle w:val="Hyperlink"/>
            <w:rFonts w:ascii="Arial" w:hAnsi="Arial" w:cs="Arial"/>
            <w:b w:val="0"/>
            <w:noProof/>
            <w:sz w:val="22"/>
            <w:szCs w:val="22"/>
          </w:rPr>
          <w:t>Preporuke za organizovanje tematskih obuka u pogledu primjene novih zakonskih propisa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_Toc433795138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16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hyperlink w:anchor="_Toc433795139" w:history="1">
        <w:r w:rsidR="006F2A78" w:rsidRPr="009246F6">
          <w:rPr>
            <w:rStyle w:val="Hyperlink"/>
            <w:rFonts w:ascii="Arial" w:hAnsi="Arial" w:cs="Arial"/>
            <w:noProof/>
            <w:sz w:val="22"/>
            <w:szCs w:val="22"/>
          </w:rPr>
          <w:t>OBLASTI U KOJIMA JE POTREBNO UNAPRIJEDITI VJEŠTINE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_Toc433795139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17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2"/>
        <w:tabs>
          <w:tab w:val="right" w:pos="9394"/>
        </w:tabs>
        <w:rPr>
          <w:rFonts w:ascii="Arial" w:eastAsiaTheme="minorEastAsia" w:hAnsi="Arial" w:cs="Arial"/>
          <w:b w:val="0"/>
          <w:bCs w:val="0"/>
          <w:noProof/>
          <w:sz w:val="22"/>
          <w:szCs w:val="22"/>
          <w:lang w:val="en-US"/>
        </w:rPr>
      </w:pPr>
      <w:hyperlink w:anchor="_Toc433795140" w:history="1">
        <w:r w:rsidR="006F2A78" w:rsidRPr="009246F6">
          <w:rPr>
            <w:rStyle w:val="Hyperlink"/>
            <w:rFonts w:ascii="Arial" w:hAnsi="Arial" w:cs="Arial"/>
            <w:b w:val="0"/>
            <w:iCs/>
            <w:noProof/>
            <w:spacing w:val="15"/>
            <w:sz w:val="22"/>
            <w:szCs w:val="22"/>
          </w:rPr>
          <w:t>Dodatne sugestije u vezi sa obukom lokalnih službenika i namještenika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_Toc433795140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23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6F2A78" w:rsidRPr="009246F6" w:rsidRDefault="00456B84">
      <w:pPr>
        <w:pStyle w:val="TOC1"/>
        <w:tabs>
          <w:tab w:val="right" w:pos="9394"/>
        </w:tabs>
        <w:rPr>
          <w:rFonts w:ascii="Arial" w:eastAsiaTheme="minorEastAsia" w:hAnsi="Arial" w:cs="Arial"/>
          <w:b w:val="0"/>
          <w:bCs w:val="0"/>
          <w:caps w:val="0"/>
          <w:noProof/>
          <w:sz w:val="22"/>
          <w:szCs w:val="22"/>
          <w:lang w:val="en-US"/>
        </w:rPr>
      </w:pPr>
      <w:hyperlink w:anchor="_Toc433795141" w:history="1">
        <w:r w:rsidR="006F2A78" w:rsidRPr="009246F6">
          <w:rPr>
            <w:rStyle w:val="Hyperlink"/>
            <w:rFonts w:ascii="Arial" w:hAnsi="Arial" w:cs="Arial"/>
            <w:noProof/>
            <w:sz w:val="22"/>
            <w:szCs w:val="22"/>
          </w:rPr>
          <w:t>ZAKLJUČCI: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_Toc433795141 \h </w:instrTex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t>24</w:t>
        </w:r>
        <w:r w:rsidR="006F2A78" w:rsidRPr="009246F6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:rsidR="00987CC6" w:rsidRPr="00776EDC" w:rsidRDefault="00147E85" w:rsidP="00776EDC">
      <w:pPr>
        <w:pStyle w:val="Subtitle"/>
        <w:rPr>
          <w:rFonts w:ascii="Arial" w:hAnsi="Arial" w:cs="Arial"/>
          <w:i w:val="0"/>
          <w:color w:val="auto"/>
          <w:sz w:val="22"/>
          <w:szCs w:val="22"/>
        </w:rPr>
      </w:pPr>
      <w:r w:rsidRPr="009246F6">
        <w:rPr>
          <w:rFonts w:ascii="Arial" w:hAnsi="Arial" w:cs="Arial"/>
          <w:sz w:val="22"/>
          <w:szCs w:val="22"/>
        </w:rPr>
        <w:fldChar w:fldCharType="end"/>
      </w: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1BFE" w:rsidRDefault="00C11BFE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11BFE" w:rsidRPr="0047073D" w:rsidRDefault="00C11BFE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323A8" w:rsidRDefault="00C323A8" w:rsidP="0098591C">
      <w:pPr>
        <w:pStyle w:val="Heading1"/>
        <w:jc w:val="center"/>
        <w:rPr>
          <w:rFonts w:ascii="Arial" w:hAnsi="Arial" w:cs="Arial"/>
          <w:color w:val="auto"/>
        </w:rPr>
      </w:pPr>
      <w:bookmarkStart w:id="1" w:name="_Toc433711386"/>
      <w:bookmarkStart w:id="2" w:name="_Toc433795133"/>
    </w:p>
    <w:p w:rsidR="00C11BFE" w:rsidRPr="0098591C" w:rsidRDefault="00C11BFE" w:rsidP="0098591C">
      <w:pPr>
        <w:pStyle w:val="Heading1"/>
        <w:jc w:val="center"/>
        <w:rPr>
          <w:rFonts w:ascii="Arial" w:hAnsi="Arial" w:cs="Arial"/>
          <w:color w:val="auto"/>
        </w:rPr>
      </w:pPr>
      <w:r w:rsidRPr="0098591C">
        <w:rPr>
          <w:rFonts w:ascii="Arial" w:hAnsi="Arial" w:cs="Arial"/>
          <w:color w:val="auto"/>
        </w:rPr>
        <w:t>ANALIZA POTREBA ZA OBUKOM U LOKALNOJ SAMOUPRAVI</w:t>
      </w:r>
      <w:bookmarkEnd w:id="1"/>
      <w:bookmarkEnd w:id="2"/>
    </w:p>
    <w:p w:rsidR="00987CC6" w:rsidRPr="0098591C" w:rsidRDefault="00987CC6" w:rsidP="00147E85">
      <w:pPr>
        <w:pStyle w:val="Heading1"/>
        <w:rPr>
          <w:rFonts w:ascii="Arial" w:hAnsi="Arial" w:cs="Arial"/>
          <w:color w:val="auto"/>
        </w:rPr>
      </w:pPr>
    </w:p>
    <w:p w:rsidR="00C11BFE" w:rsidRPr="0098591C" w:rsidRDefault="00C11BFE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A00A0C" w:rsidRPr="0098591C" w:rsidRDefault="00A00A0C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98591C" w:rsidRDefault="002B1C42" w:rsidP="00C11BFE">
      <w:pPr>
        <w:pStyle w:val="Subtitle"/>
        <w:rPr>
          <w:rFonts w:ascii="Arial" w:hAnsi="Arial" w:cs="Arial"/>
          <w:color w:val="auto"/>
        </w:rPr>
      </w:pPr>
      <w:r w:rsidRPr="0098591C">
        <w:rPr>
          <w:rFonts w:ascii="Arial" w:hAnsi="Arial" w:cs="Arial"/>
          <w:color w:val="auto"/>
        </w:rPr>
        <w:t xml:space="preserve">Uvod </w:t>
      </w:r>
    </w:p>
    <w:p w:rsidR="00A40645" w:rsidRPr="0047073D" w:rsidRDefault="00A40645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16347F" w:rsidRPr="0047073D" w:rsidRDefault="0016347F" w:rsidP="0016347F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Radi stvaranja efikasne, profesionalne, odgovorne i ka građanima orjentisane lokalne samouprave, potrebno je stvoriti sistemski i kontinuiran proces stručnog osposobljavanja i usavršavanja lokalnih službenika, odnosno namještenika i omogućiti njihov profesionalni razvoj. Takav sistem ne može se uspostaviti bez stručnih, odgovornih i motivisanih za rad lokalnih službenika i namještenika. </w:t>
      </w:r>
    </w:p>
    <w:p w:rsidR="0016347F" w:rsidRPr="0047073D" w:rsidRDefault="0016347F" w:rsidP="00657277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>Obezbjeđivanje održivosti kontinuiranog stručnog osposobljavanja i usavršavanja lokalnih službenika i namještenika povjereno je subjektima koji treba da doprinose usposta</w:t>
      </w:r>
      <w:r w:rsidR="00A00A0C" w:rsidRPr="0047073D">
        <w:rPr>
          <w:rFonts w:ascii="Arial" w:hAnsi="Arial" w:cs="Arial"/>
        </w:rPr>
        <w:t>vljanju i razvoju sistema obuka.</w:t>
      </w:r>
    </w:p>
    <w:p w:rsidR="00657277" w:rsidRPr="0047073D" w:rsidRDefault="00657277" w:rsidP="00657277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U januaru 2015. godine Vlada Crne Gore je donijela Strategiju za profesionalni razvoj lokalnih službenika i namještenika u Crnoj Gori za period 2015-2018. godine i Akcioni plan za sprovođenje Strategije za profesionalni razvoj lokalnih službenika i namještenika u Crnoj Gori za period 2015-2016. godine. Strategija je zasnovana na potrebama savremenog i složenog sistema lokalne samouprave koji zahtijeva utvrđivanje jasnih pravaca politike razvoja ljudskih resursa. Ovaj dokument je rezultat stvaranja osnovnih uslova razvoja sistema upravljanja ljudskim resursima, a naročito funkcionalnog i stručnog osposobljavanja i usavršavanja službenika odnosno namještenika u jedinicama lokalne samouprave. </w:t>
      </w:r>
    </w:p>
    <w:p w:rsidR="002B1C42" w:rsidRPr="0047073D" w:rsidRDefault="00657277" w:rsidP="002B1C42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>U tom cilju, a radi implementacije Strategije za profesionalni razvoj lokalnih službenika i namještenika u Crnoj Gori i Akcionog plana za njeno sprovođenje</w:t>
      </w:r>
      <w:r w:rsidR="00A40645" w:rsidRPr="0047073D">
        <w:rPr>
          <w:rFonts w:ascii="Arial" w:hAnsi="Arial" w:cs="Arial"/>
        </w:rPr>
        <w:t>,</w:t>
      </w:r>
      <w:r w:rsidRPr="0047073D">
        <w:rPr>
          <w:rFonts w:ascii="Arial" w:hAnsi="Arial" w:cs="Arial"/>
        </w:rPr>
        <w:t xml:space="preserve"> </w:t>
      </w:r>
      <w:r w:rsidR="0016347F" w:rsidRPr="0047073D">
        <w:rPr>
          <w:rFonts w:ascii="Arial" w:hAnsi="Arial" w:cs="Arial"/>
        </w:rPr>
        <w:t xml:space="preserve">Uprava za kadrove je u saradnji sa Zajednicom opština Crne Gore sprovela analizu potreba za stručnim osposobljavanjem i usavršavanjem lokalnih službenika i namještenika. </w:t>
      </w:r>
      <w:r w:rsidR="00A00A0C" w:rsidRPr="0047073D">
        <w:rPr>
          <w:rFonts w:ascii="Arial" w:hAnsi="Arial" w:cs="Arial"/>
        </w:rPr>
        <w:t>Svrha sprovođenja analize je utvrđivanje stvarnih potreba loka</w:t>
      </w:r>
      <w:r w:rsidR="00A40645" w:rsidRPr="0047073D">
        <w:rPr>
          <w:rFonts w:ascii="Arial" w:hAnsi="Arial" w:cs="Arial"/>
        </w:rPr>
        <w:t>lnih službenika i namještenika</w:t>
      </w:r>
      <w:r w:rsidR="00A00A0C" w:rsidRPr="0047073D">
        <w:rPr>
          <w:rFonts w:ascii="Arial" w:hAnsi="Arial" w:cs="Arial"/>
        </w:rPr>
        <w:t xml:space="preserve"> </w:t>
      </w:r>
      <w:r w:rsidR="00A40645" w:rsidRPr="0047073D">
        <w:rPr>
          <w:rFonts w:ascii="Arial" w:hAnsi="Arial" w:cs="Arial"/>
        </w:rPr>
        <w:t xml:space="preserve">za </w:t>
      </w:r>
      <w:r w:rsidR="00A00A0C" w:rsidRPr="0047073D">
        <w:rPr>
          <w:rFonts w:ascii="Arial" w:hAnsi="Arial" w:cs="Arial"/>
        </w:rPr>
        <w:t xml:space="preserve">stručnim osposobljavanjem i usavršavanjem i sticanjem novih znanja i vještina, neophodnih za obavljanje poslova prema potrebama i zahtjevima građana i zajednice. </w:t>
      </w:r>
    </w:p>
    <w:p w:rsidR="00A40645" w:rsidRPr="0047073D" w:rsidRDefault="00A40645" w:rsidP="00A40645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Kao rezultat sprovedene analize, rezultat praćenja propisa i usklađivanje sa novinama u zakonodavstvu i uvida u evaluaciju održanih seminara, pripremljen je opšti Program stručnog osposobljavanja i usavršavanja lokalnih službenika i namještenika. </w:t>
      </w: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2B1C42" w:rsidRPr="0047073D" w:rsidRDefault="002B1C42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3E427F" w:rsidRPr="0047073D" w:rsidRDefault="003E427F" w:rsidP="002B1C42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323A8" w:rsidRDefault="00C323A8" w:rsidP="00C11BFE">
      <w:pPr>
        <w:pStyle w:val="Heading1"/>
        <w:rPr>
          <w:rFonts w:ascii="Arial" w:hAnsi="Arial" w:cs="Arial"/>
          <w:color w:val="auto"/>
        </w:rPr>
      </w:pPr>
      <w:bookmarkStart w:id="3" w:name="_Toc433711387"/>
      <w:bookmarkStart w:id="4" w:name="_Toc433795134"/>
    </w:p>
    <w:p w:rsidR="002B1C42" w:rsidRPr="0098591C" w:rsidRDefault="0098591C" w:rsidP="00C11BFE">
      <w:pPr>
        <w:pStyle w:val="Heading1"/>
        <w:rPr>
          <w:rFonts w:ascii="Arial" w:hAnsi="Arial" w:cs="Arial"/>
          <w:color w:val="auto"/>
        </w:rPr>
      </w:pPr>
      <w:r w:rsidRPr="0098591C">
        <w:rPr>
          <w:rFonts w:ascii="Arial" w:hAnsi="Arial" w:cs="Arial"/>
          <w:color w:val="auto"/>
        </w:rPr>
        <w:t>METODOLOGIJA</w:t>
      </w:r>
      <w:bookmarkEnd w:id="3"/>
      <w:bookmarkEnd w:id="4"/>
    </w:p>
    <w:p w:rsidR="003E427F" w:rsidRPr="0047073D" w:rsidRDefault="003E427F" w:rsidP="002B1C42">
      <w:pPr>
        <w:spacing w:line="240" w:lineRule="auto"/>
        <w:jc w:val="both"/>
        <w:rPr>
          <w:rFonts w:ascii="Arial" w:hAnsi="Arial" w:cs="Arial"/>
        </w:rPr>
      </w:pPr>
    </w:p>
    <w:p w:rsidR="00756865" w:rsidRPr="0047073D" w:rsidRDefault="00672D79" w:rsidP="002B1C42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7073D">
        <w:rPr>
          <w:rFonts w:ascii="Arial" w:hAnsi="Arial" w:cs="Arial"/>
        </w:rPr>
        <w:t>Utvrđivanje potreba za obukom sprovedeno je korišćenjem metode upitnika koji je proslijeđen glavnim administratorima svih jedinica lo</w:t>
      </w:r>
      <w:r w:rsidR="00756865" w:rsidRPr="0047073D">
        <w:rPr>
          <w:rFonts w:ascii="Arial" w:hAnsi="Arial" w:cs="Arial"/>
        </w:rPr>
        <w:t>kalnih samouprava u Crnoj Gori</w:t>
      </w:r>
      <w:r w:rsidR="009E1B82" w:rsidRPr="0047073D">
        <w:rPr>
          <w:rFonts w:ascii="Arial" w:hAnsi="Arial" w:cs="Arial"/>
        </w:rPr>
        <w:t>, njih dvadeset i tri,</w:t>
      </w:r>
      <w:r w:rsidR="00756865" w:rsidRPr="0047073D">
        <w:rPr>
          <w:rFonts w:ascii="Arial" w:hAnsi="Arial" w:cs="Arial"/>
        </w:rPr>
        <w:t xml:space="preserve"> </w:t>
      </w:r>
      <w:r w:rsidR="00756865" w:rsidRPr="0047073D">
        <w:rPr>
          <w:rFonts w:ascii="Arial" w:hAnsi="Arial" w:cs="Arial"/>
          <w:color w:val="000000"/>
          <w:shd w:val="clear" w:color="auto" w:fill="FFFFFF"/>
        </w:rPr>
        <w:t>i sekretarima sekretarijata zaduženim za upravljanje ljudskim resursima koji su objedinili podatke za svoju opštinu i vratiti popunjen upitnik.</w:t>
      </w:r>
    </w:p>
    <w:p w:rsidR="00CA3301" w:rsidRPr="0047073D" w:rsidRDefault="00CA3301" w:rsidP="002B1C42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E1B82" w:rsidRPr="0098591C" w:rsidRDefault="009E1B82" w:rsidP="002B1C42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p w:rsidR="00CA3301" w:rsidRPr="0098591C" w:rsidRDefault="00CA3301" w:rsidP="00C11BFE">
      <w:pPr>
        <w:pStyle w:val="Subtitle"/>
        <w:rPr>
          <w:rFonts w:ascii="Arial" w:hAnsi="Arial" w:cs="Arial"/>
          <w:i w:val="0"/>
          <w:color w:val="auto"/>
          <w:shd w:val="clear" w:color="auto" w:fill="FFFFFF"/>
        </w:rPr>
      </w:pPr>
      <w:r w:rsidRPr="0098591C">
        <w:rPr>
          <w:rFonts w:ascii="Arial" w:hAnsi="Arial" w:cs="Arial"/>
          <w:i w:val="0"/>
          <w:color w:val="auto"/>
          <w:shd w:val="clear" w:color="auto" w:fill="FFFFFF"/>
        </w:rPr>
        <w:t>Struktura upitnika</w:t>
      </w:r>
    </w:p>
    <w:p w:rsidR="00CA3301" w:rsidRPr="0047073D" w:rsidRDefault="00CA3301" w:rsidP="002B1C42">
      <w:pPr>
        <w:spacing w:line="240" w:lineRule="auto"/>
        <w:jc w:val="both"/>
        <w:rPr>
          <w:rFonts w:ascii="Arial" w:hAnsi="Arial" w:cs="Arial"/>
        </w:rPr>
      </w:pPr>
    </w:p>
    <w:p w:rsidR="00672D79" w:rsidRPr="0047073D" w:rsidRDefault="00CA3301" w:rsidP="002B1C42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Upitnik je koncipiran tako da se dobiju samo i isključivo odgovori o potrebama lokalnih službenika i namještenika za pohađanjem određenih tematskih oblasti koje se odnose na unapređivanje znanja i vještina, kao i okvirnom broju službenika zainteresovanih za svaku temu pojedinačno (što bi trebalo da olakša kod planiranja broja obuka na svaku temu). </w:t>
      </w:r>
    </w:p>
    <w:p w:rsidR="00CA3301" w:rsidRPr="0047073D" w:rsidRDefault="00CA3301" w:rsidP="002B1C42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Sadržao je sedam pitanja od čega su dva otvorenog tipa i ostavljaju mogućnost da se navedu: </w:t>
      </w:r>
    </w:p>
    <w:p w:rsidR="00672D79" w:rsidRPr="0047073D" w:rsidRDefault="00CA3301" w:rsidP="00CA330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 xml:space="preserve">preporuke za organizovanjem obuka u pogledu primjene novih zakonskih propisa i </w:t>
      </w:r>
    </w:p>
    <w:p w:rsidR="00CA3301" w:rsidRPr="0047073D" w:rsidRDefault="009E1B82" w:rsidP="00CA330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 xml:space="preserve">sugestije u vezi sa organizovanja obuka LSiN vezano za ponuđene oblasti. </w:t>
      </w:r>
    </w:p>
    <w:p w:rsidR="009E1B82" w:rsidRPr="0047073D" w:rsidRDefault="009E1B82" w:rsidP="009E1B82">
      <w:pPr>
        <w:pStyle w:val="ListParagraph"/>
        <w:spacing w:line="240" w:lineRule="auto"/>
        <w:jc w:val="both"/>
        <w:rPr>
          <w:rFonts w:ascii="Arial" w:hAnsi="Arial" w:cs="Arial"/>
          <w:lang w:val="sr-Latn-ME"/>
        </w:rPr>
      </w:pPr>
    </w:p>
    <w:p w:rsidR="009E1B82" w:rsidRPr="0047073D" w:rsidRDefault="009E1B82" w:rsidP="009E1B82">
      <w:pPr>
        <w:pStyle w:val="ListParagraph"/>
        <w:spacing w:line="240" w:lineRule="auto"/>
        <w:ind w:left="0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Pitanja koja se tiču navođenja oblasti u kojima je potrebno unaprijediti znanja odnosno vještine LSiN, koncipirana su tako da se navede značaj pohađanja pojedinih tema kroz mogućnost zaokruživanja tri odgovora:</w:t>
      </w:r>
    </w:p>
    <w:p w:rsidR="009E1B82" w:rsidRPr="0047073D" w:rsidRDefault="009E1B82" w:rsidP="009E1B8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nepotrebno</w:t>
      </w:r>
    </w:p>
    <w:p w:rsidR="009E1B82" w:rsidRPr="0047073D" w:rsidRDefault="009E1B82" w:rsidP="009E1B8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korisno</w:t>
      </w:r>
    </w:p>
    <w:p w:rsidR="009E1B82" w:rsidRPr="0047073D" w:rsidRDefault="009E1B82" w:rsidP="009E1B8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ključno.</w:t>
      </w:r>
    </w:p>
    <w:p w:rsidR="009E1B82" w:rsidRPr="0047073D" w:rsidRDefault="009E1B82" w:rsidP="009E1B82">
      <w:pPr>
        <w:pStyle w:val="ListParagraph"/>
        <w:spacing w:line="240" w:lineRule="auto"/>
        <w:jc w:val="both"/>
        <w:rPr>
          <w:rFonts w:ascii="Arial" w:hAnsi="Arial" w:cs="Arial"/>
          <w:lang w:val="sr-Latn-ME"/>
        </w:rPr>
      </w:pPr>
    </w:p>
    <w:p w:rsidR="009E1B82" w:rsidRPr="0047073D" w:rsidRDefault="009E1B82" w:rsidP="009E1B82">
      <w:pPr>
        <w:pStyle w:val="ListParagraph"/>
        <w:spacing w:line="240" w:lineRule="auto"/>
        <w:ind w:left="0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 xml:space="preserve">I na kraju, pitanja koja se odnose na broj zaposlenih u lokalnim samoupravama koji treba da unaprijede znanja po oblastima koja su označili kao prioritetna, ostavljena je mogućnost prostog upisivanja broja polaznika. </w:t>
      </w:r>
    </w:p>
    <w:p w:rsidR="009E1B82" w:rsidRPr="0047073D" w:rsidRDefault="009567A5" w:rsidP="009E1B82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>Prvo pitanje, odnosilo se na evidentiranje jedinice LS (glavni grad, prijestonica, opština)</w:t>
      </w:r>
      <w:r w:rsidR="0041491D" w:rsidRPr="0047073D">
        <w:rPr>
          <w:rFonts w:ascii="Arial" w:hAnsi="Arial" w:cs="Arial"/>
        </w:rPr>
        <w:t>, tako da za svaku JLS, pojedinačno, postoji evidencija o pot</w:t>
      </w:r>
      <w:r w:rsidR="00913E95">
        <w:rPr>
          <w:rFonts w:ascii="Arial" w:hAnsi="Arial" w:cs="Arial"/>
        </w:rPr>
        <w:t>r</w:t>
      </w:r>
      <w:r w:rsidR="0041491D" w:rsidRPr="0047073D">
        <w:rPr>
          <w:rFonts w:ascii="Arial" w:hAnsi="Arial" w:cs="Arial"/>
        </w:rPr>
        <w:t>ebama za obukom.</w:t>
      </w:r>
    </w:p>
    <w:p w:rsidR="009E1B82" w:rsidRPr="0047073D" w:rsidRDefault="009E1B82" w:rsidP="009E1B82">
      <w:pPr>
        <w:spacing w:line="240" w:lineRule="auto"/>
        <w:jc w:val="both"/>
        <w:rPr>
          <w:rFonts w:ascii="Arial" w:hAnsi="Arial" w:cs="Arial"/>
        </w:rPr>
      </w:pPr>
    </w:p>
    <w:p w:rsidR="00097A7B" w:rsidRPr="0047073D" w:rsidRDefault="00097A7B" w:rsidP="009E1B82">
      <w:pPr>
        <w:spacing w:line="240" w:lineRule="auto"/>
        <w:jc w:val="both"/>
        <w:rPr>
          <w:rFonts w:ascii="Arial" w:hAnsi="Arial" w:cs="Arial"/>
        </w:rPr>
      </w:pPr>
    </w:p>
    <w:p w:rsidR="009F2027" w:rsidRDefault="009F2027" w:rsidP="00097A7B">
      <w:pPr>
        <w:tabs>
          <w:tab w:val="left" w:pos="318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s-Latn-BA"/>
        </w:rPr>
        <w:sectPr w:rsidR="009F2027" w:rsidSect="009F2027">
          <w:headerReference w:type="default" r:id="rId11"/>
          <w:footerReference w:type="default" r:id="rId12"/>
          <w:type w:val="continuous"/>
          <w:pgSz w:w="12240" w:h="15840" w:code="1"/>
          <w:pgMar w:top="567" w:right="1418" w:bottom="992" w:left="1418" w:header="510" w:footer="709" w:gutter="0"/>
          <w:cols w:space="708"/>
          <w:docGrid w:linePitch="360"/>
        </w:sectPr>
      </w:pPr>
    </w:p>
    <w:p w:rsidR="00097A7B" w:rsidRPr="0047073D" w:rsidRDefault="00097A7B" w:rsidP="00097A7B">
      <w:pPr>
        <w:tabs>
          <w:tab w:val="left" w:pos="318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073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7E7595E3" wp14:editId="000414F6">
            <wp:extent cx="600710" cy="685800"/>
            <wp:effectExtent l="19050" t="0" r="8890" b="0"/>
            <wp:docPr id="4" name="Picture 7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953393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73D">
        <w:rPr>
          <w:rFonts w:ascii="Times New Roman" w:eastAsia="Times New Roman" w:hAnsi="Times New Roman" w:cs="Times New Roman"/>
          <w:sz w:val="20"/>
          <w:szCs w:val="20"/>
          <w:lang w:eastAsia="bs-Latn-BA"/>
        </w:rPr>
        <w:t xml:space="preserve">                                                                                                                                             </w:t>
      </w:r>
      <w:r w:rsidRPr="0047073D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37A4DFA2" wp14:editId="4B242185">
            <wp:extent cx="809625" cy="657225"/>
            <wp:effectExtent l="0" t="0" r="9525" b="9525"/>
            <wp:docPr id="5" name="Picture 2" descr="zo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cg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6667" t="13333" b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7B" w:rsidRPr="0047073D" w:rsidRDefault="00097A7B" w:rsidP="00097A7B">
      <w:pPr>
        <w:tabs>
          <w:tab w:val="left" w:pos="3180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073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7073D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097A7B" w:rsidRPr="0047073D" w:rsidRDefault="00097A7B" w:rsidP="00097A7B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</w:rPr>
      </w:pPr>
      <w:r w:rsidRPr="0047073D">
        <w:rPr>
          <w:rFonts w:ascii="Arial" w:eastAsia="Times New Roman" w:hAnsi="Arial" w:cs="Arial"/>
          <w:b/>
          <w:color w:val="003366"/>
          <w:sz w:val="16"/>
          <w:szCs w:val="16"/>
        </w:rPr>
        <w:t xml:space="preserve">   Crna  Gora</w:t>
      </w:r>
      <w:r w:rsidRPr="0047073D">
        <w:rPr>
          <w:rFonts w:ascii="Arial" w:eastAsia="Times New Roman" w:hAnsi="Arial" w:cs="Arial"/>
          <w:b/>
          <w:color w:val="003366"/>
          <w:sz w:val="16"/>
          <w:szCs w:val="16"/>
        </w:rPr>
        <w:tab/>
        <w:t xml:space="preserve">                                                                                                                                           Zajednica Opština Crne Gore</w:t>
      </w:r>
    </w:p>
    <w:p w:rsidR="00097A7B" w:rsidRPr="0047073D" w:rsidRDefault="00097A7B" w:rsidP="00097A7B">
      <w:pPr>
        <w:tabs>
          <w:tab w:val="left" w:pos="6960"/>
        </w:tabs>
        <w:spacing w:after="0" w:line="240" w:lineRule="auto"/>
        <w:rPr>
          <w:rFonts w:ascii="Arial" w:eastAsia="Times New Roman" w:hAnsi="Arial" w:cs="Arial"/>
          <w:b/>
          <w:color w:val="003366"/>
          <w:sz w:val="16"/>
          <w:szCs w:val="16"/>
        </w:rPr>
      </w:pPr>
      <w:r w:rsidRPr="0047073D">
        <w:rPr>
          <w:rFonts w:ascii="Arial" w:eastAsia="Times New Roman" w:hAnsi="Arial" w:cs="Arial"/>
          <w:b/>
          <w:color w:val="003366"/>
          <w:sz w:val="16"/>
          <w:szCs w:val="16"/>
        </w:rPr>
        <w:t>Uprava za kadrove</w:t>
      </w:r>
    </w:p>
    <w:p w:rsidR="00097A7B" w:rsidRPr="0098591C" w:rsidRDefault="00097A7B" w:rsidP="00C11BFE">
      <w:pPr>
        <w:pStyle w:val="Heading1"/>
        <w:rPr>
          <w:rFonts w:ascii="Arial" w:eastAsia="Times New Roman" w:hAnsi="Arial" w:cs="Arial"/>
          <w:sz w:val="24"/>
          <w:szCs w:val="24"/>
        </w:rPr>
      </w:pPr>
      <w:bookmarkStart w:id="5" w:name="_Toc433795135"/>
      <w:bookmarkStart w:id="6" w:name="_Toc433711388"/>
      <w:r w:rsidRPr="0098591C">
        <w:rPr>
          <w:rFonts w:ascii="Arial" w:eastAsia="Times New Roman" w:hAnsi="Arial" w:cs="Arial"/>
          <w:sz w:val="24"/>
          <w:szCs w:val="24"/>
        </w:rPr>
        <w:t>UTVRĐIVANJE POTREBA ZA OBUKOM U LOKALNOJ SAMOUPRAVI  U 2015-2016.</w:t>
      </w:r>
      <w:bookmarkEnd w:id="5"/>
      <w:r w:rsidR="00E231B0" w:rsidRPr="0098591C">
        <w:rPr>
          <w:rFonts w:ascii="Arial" w:eastAsia="Times New Roman" w:hAnsi="Arial" w:cs="Arial"/>
          <w:sz w:val="24"/>
          <w:szCs w:val="24"/>
        </w:rPr>
        <w:t xml:space="preserve"> </w:t>
      </w:r>
      <w:bookmarkEnd w:id="6"/>
    </w:p>
    <w:tbl>
      <w:tblPr>
        <w:tblpPr w:leftFromText="180" w:rightFromText="180" w:vertAnchor="text" w:horzAnchor="margin" w:tblpX="-252" w:tblpY="62"/>
        <w:tblW w:w="1045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812"/>
      </w:tblGrid>
      <w:tr w:rsidR="00097A7B" w:rsidRPr="0047073D" w:rsidTr="0017434C">
        <w:trPr>
          <w:trHeight w:val="264"/>
        </w:trPr>
        <w:tc>
          <w:tcPr>
            <w:tcW w:w="4644" w:type="dxa"/>
            <w:tcBorders>
              <w:right w:val="single" w:sz="4" w:space="0" w:color="003366"/>
            </w:tcBorders>
            <w:shd w:val="clear" w:color="auto" w:fill="D9D9D9"/>
            <w:vAlign w:val="center"/>
          </w:tcPr>
          <w:p w:rsidR="00097A7B" w:rsidRPr="0047073D" w:rsidRDefault="00097A7B" w:rsidP="00097A7B">
            <w:pPr>
              <w:spacing w:after="0" w:line="240" w:lineRule="auto"/>
              <w:ind w:right="-52"/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1.  Glavni Grad, Prijestonica, Opština</w:t>
            </w:r>
          </w:p>
        </w:tc>
        <w:tc>
          <w:tcPr>
            <w:tcW w:w="5812" w:type="dxa"/>
            <w:tcBorders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097A7B" w:rsidRPr="0047073D" w:rsidRDefault="00097A7B" w:rsidP="00097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7A7B" w:rsidRPr="0047073D" w:rsidRDefault="00097A7B" w:rsidP="00097A7B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</w:rPr>
      </w:pPr>
    </w:p>
    <w:tbl>
      <w:tblPr>
        <w:tblW w:w="10425" w:type="dxa"/>
        <w:tblInd w:w="-25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515"/>
        <w:gridCol w:w="412"/>
        <w:gridCol w:w="412"/>
        <w:gridCol w:w="328"/>
        <w:gridCol w:w="236"/>
        <w:gridCol w:w="4390"/>
        <w:gridCol w:w="1132"/>
      </w:tblGrid>
      <w:tr w:rsidR="00097A7B" w:rsidRPr="0047073D" w:rsidTr="00872FC0">
        <w:trPr>
          <w:trHeight w:val="436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2. Označite oblasti u kojima je potrebno unaprijediti znanje zaposlenih u Vašoj opštini</w:t>
            </w:r>
          </w:p>
        </w:tc>
        <w:tc>
          <w:tcPr>
            <w:tcW w:w="1152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1 nepotrebno</w:t>
            </w:r>
          </w:p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2 korisno</w:t>
            </w:r>
          </w:p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3 ključno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3. Broj zaposlenih u Vašoj opštini koji treba da unaprijede znanje po oblastima koje ste označili kao prioritetne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1. Zakon o upravnom postupku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1. Zakon o upravnom postupku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2. Stručno usavršavanje za poslove komunalne policije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2. Stručno usavršavanje za poslove komunalne policije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3. Izrada i upravljanje projektima (EU fondovi)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3. Izrada i upravljanje projektima (EU fondovi)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4. Kadrovsko planiranje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4. Kadrovsko planiranje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5. Vođenje kadrovske evidencije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5. Vođenje kadrovske evidencije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6. Upravljanje ljudskim resursima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6. Upravljanje ljudskim resursima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182"/>
        </w:trPr>
        <w:tc>
          <w:tcPr>
            <w:tcW w:w="3515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7. Prevencija korupcije</w:t>
            </w:r>
          </w:p>
        </w:tc>
        <w:tc>
          <w:tcPr>
            <w:tcW w:w="412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7. Prevencija korupcije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gridAfter w:val="2"/>
          <w:wAfter w:w="5522" w:type="dxa"/>
          <w:trHeight w:val="230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8. Etika i integritet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8. Etika i integritet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9. Razvoj planova integiteta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9. Razvoj planova integiteta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10. Budžetski sistem u Crnoj Gori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hanging="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10. Budžetski sistem u Crnoj Gori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368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11. Finansijsko-računovodstveni poslovi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11. Finansijsko-računovodstveni poslovi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27"/>
        </w:trPr>
        <w:tc>
          <w:tcPr>
            <w:tcW w:w="3515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097A7B" w:rsidRPr="0047073D" w:rsidRDefault="00097A7B" w:rsidP="000F7E26">
            <w:pPr>
              <w:spacing w:after="0" w:line="240" w:lineRule="auto"/>
              <w:ind w:left="-174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12. Revizija javnih sredstava</w:t>
            </w:r>
          </w:p>
        </w:tc>
        <w:tc>
          <w:tcPr>
            <w:tcW w:w="412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F7E26">
            <w:pPr>
              <w:spacing w:after="0" w:line="240" w:lineRule="auto"/>
              <w:ind w:left="-115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12. Revizija javnih sredstava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70"/>
        </w:trPr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28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13. Interna finansijska revizija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13. Interna finansijska revizija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14. Javne nabavke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14. Javne nabavke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F7E26">
            <w:pPr>
              <w:spacing w:after="0" w:line="240" w:lineRule="auto"/>
              <w:ind w:left="-115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15. Evropske i </w:t>
            </w:r>
            <w:r w:rsidR="00B965FC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evroatlantske</w:t>
            </w: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integracije</w:t>
            </w: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15. Evropske i </w:t>
            </w:r>
            <w:r w:rsidR="00B965FC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evroatlantske</w:t>
            </w: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integracije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15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tbl>
      <w:tblPr>
        <w:tblpPr w:leftFromText="180" w:rightFromText="180" w:vertAnchor="text" w:horzAnchor="margin" w:tblpX="-176" w:tblpY="68"/>
        <w:tblW w:w="10349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097A7B" w:rsidRPr="0047073D" w:rsidTr="0017434C">
        <w:trPr>
          <w:trHeight w:val="386"/>
        </w:trPr>
        <w:tc>
          <w:tcPr>
            <w:tcW w:w="103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/>
            <w:vAlign w:val="center"/>
            <w:hideMark/>
          </w:tcPr>
          <w:p w:rsidR="00097A7B" w:rsidRPr="0047073D" w:rsidRDefault="00097A7B" w:rsidP="0017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4. Upišite Vaše preporuke za organizovanje tematskih obuka u pogledu primjene novih zakonskih propisa</w:t>
            </w:r>
          </w:p>
        </w:tc>
      </w:tr>
      <w:tr w:rsidR="00097A7B" w:rsidRPr="0047073D" w:rsidTr="0017434C">
        <w:trPr>
          <w:trHeight w:val="389"/>
        </w:trPr>
        <w:tc>
          <w:tcPr>
            <w:tcW w:w="103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1.</w:t>
            </w:r>
          </w:p>
        </w:tc>
      </w:tr>
      <w:tr w:rsidR="00097A7B" w:rsidRPr="0047073D" w:rsidTr="0017434C">
        <w:trPr>
          <w:trHeight w:val="389"/>
        </w:trPr>
        <w:tc>
          <w:tcPr>
            <w:tcW w:w="103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2.</w:t>
            </w:r>
          </w:p>
        </w:tc>
      </w:tr>
      <w:tr w:rsidR="00097A7B" w:rsidRPr="0047073D" w:rsidTr="0017434C">
        <w:trPr>
          <w:trHeight w:val="389"/>
        </w:trPr>
        <w:tc>
          <w:tcPr>
            <w:tcW w:w="103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3.</w:t>
            </w:r>
          </w:p>
        </w:tc>
      </w:tr>
      <w:tr w:rsidR="00097A7B" w:rsidRPr="0047073D" w:rsidTr="0017434C">
        <w:trPr>
          <w:trHeight w:val="389"/>
        </w:trPr>
        <w:tc>
          <w:tcPr>
            <w:tcW w:w="103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4.</w:t>
            </w:r>
          </w:p>
        </w:tc>
      </w:tr>
      <w:tr w:rsidR="00097A7B" w:rsidRPr="0047073D" w:rsidTr="0017434C">
        <w:trPr>
          <w:trHeight w:val="389"/>
        </w:trPr>
        <w:tc>
          <w:tcPr>
            <w:tcW w:w="1034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5.</w:t>
            </w:r>
          </w:p>
        </w:tc>
      </w:tr>
    </w:tbl>
    <w:p w:rsidR="00097A7B" w:rsidRPr="0047073D" w:rsidRDefault="00097A7B" w:rsidP="00097A7B">
      <w:pPr>
        <w:spacing w:after="0" w:line="240" w:lineRule="auto"/>
        <w:rPr>
          <w:rFonts w:ascii="Arial" w:eastAsia="Times New Roman" w:hAnsi="Arial" w:cs="Arial"/>
          <w:color w:val="003366"/>
          <w:sz w:val="18"/>
          <w:szCs w:val="18"/>
        </w:rPr>
      </w:pPr>
      <w:r w:rsidRPr="0047073D">
        <w:rPr>
          <w:rFonts w:ascii="Arial" w:eastAsia="Times New Roman" w:hAnsi="Arial" w:cs="Arial"/>
          <w:color w:val="003366"/>
          <w:sz w:val="18"/>
          <w:szCs w:val="18"/>
        </w:rPr>
        <w:br w:type="page"/>
      </w: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tbl>
      <w:tblPr>
        <w:tblW w:w="10566" w:type="dxa"/>
        <w:tblInd w:w="-252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541"/>
        <w:gridCol w:w="413"/>
        <w:gridCol w:w="413"/>
        <w:gridCol w:w="413"/>
        <w:gridCol w:w="268"/>
        <w:gridCol w:w="4229"/>
        <w:gridCol w:w="1289"/>
      </w:tblGrid>
      <w:tr w:rsidR="00097A7B" w:rsidRPr="0047073D" w:rsidTr="00872FC0">
        <w:trPr>
          <w:trHeight w:val="436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5. Označite oblasti u kojima je potrebno unaprijediti vještine zaposlenih u Vašoj opštini</w:t>
            </w:r>
          </w:p>
        </w:tc>
        <w:tc>
          <w:tcPr>
            <w:tcW w:w="1239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1 nepotrebno</w:t>
            </w:r>
          </w:p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2 korisno</w:t>
            </w:r>
          </w:p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3 ključno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6. Broj zaposlenih u Vašoj opštini koji treba da unaprijede vještine po oblastima koje ste naveli kao prioritetne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CCCCCC"/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1.  Izrada strateških dokumenata i drugih akata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1.  Izrada strateških dokumenata i drugih akata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2.  Pregovaračke vještine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2.  Pregovaračke vještine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3.  Vještine rješavanja problema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3.  Vještine rješavanja problema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4.  Vještine vođenja sastanaka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4.  Vještine vođenja sastanaka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5.  Timski rad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5.  Timski rad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182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6.  Vođenje intervjua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6.  Vođenje intervjua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gridAfter w:val="2"/>
          <w:wAfter w:w="5518" w:type="dxa"/>
          <w:trHeight w:val="230"/>
        </w:trPr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7.  Upravljanje vremenom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vMerge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8.  Upravljanje konfliktom na radnom mjestu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7.  Upravljanje vremenom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9. Upravljanje stresom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 xml:space="preserve"> 8.  Upravljanje konfliktom na radnom mjestu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10.  Vještine prezentacije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9. Upravljanje stresom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368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11.  Poslovna korespondencija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10.  Vještine prezentacije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78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12.  Javni nastup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11.  Poslovna korespondencija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13.  Odnosi sa javnošću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12.  Javni nastup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350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color w:val="003366"/>
                <w:sz w:val="20"/>
                <w:szCs w:val="20"/>
              </w:rPr>
              <w:t>13.  Odnosi sa javnošću</w:t>
            </w: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70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  <w:hideMark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  <w:tr w:rsidR="00097A7B" w:rsidRPr="0047073D" w:rsidTr="00872FC0">
        <w:trPr>
          <w:trHeight w:val="257"/>
        </w:trPr>
        <w:tc>
          <w:tcPr>
            <w:tcW w:w="354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003366"/>
              <w:bottom w:val="nil"/>
              <w:right w:val="single" w:sz="4" w:space="0" w:color="003366"/>
            </w:tcBorders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097A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tbl>
      <w:tblPr>
        <w:tblpPr w:leftFromText="180" w:rightFromText="180" w:vertAnchor="text" w:horzAnchor="margin" w:tblpX="-176" w:tblpYSpec="top"/>
        <w:tblW w:w="10490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97A7B" w:rsidRPr="0047073D" w:rsidTr="0017434C">
        <w:trPr>
          <w:trHeight w:val="676"/>
        </w:trPr>
        <w:tc>
          <w:tcPr>
            <w:tcW w:w="104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/>
            <w:vAlign w:val="center"/>
            <w:hideMark/>
          </w:tcPr>
          <w:p w:rsidR="00097A7B" w:rsidRPr="0047073D" w:rsidRDefault="00097A7B" w:rsidP="0017434C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</w:pPr>
            <w:r w:rsidRPr="0047073D">
              <w:rPr>
                <w:rFonts w:ascii="Arial" w:eastAsia="Times New Roman" w:hAnsi="Arial" w:cs="Arial"/>
                <w:b/>
                <w:color w:val="003366"/>
                <w:sz w:val="20"/>
                <w:szCs w:val="20"/>
              </w:rPr>
              <w:t>7.  Upišite Vaše dodatne sugestije u vezi sa obukom lokalnih službenika i namještenika u odnosu na već ponuđene oblasti i teme (pitanja 2 i 5)</w:t>
            </w:r>
          </w:p>
        </w:tc>
      </w:tr>
      <w:tr w:rsidR="00097A7B" w:rsidRPr="0047073D" w:rsidTr="0017434C">
        <w:trPr>
          <w:trHeight w:val="3506"/>
        </w:trPr>
        <w:tc>
          <w:tcPr>
            <w:tcW w:w="1049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  <w:p w:rsidR="00097A7B" w:rsidRPr="0047073D" w:rsidRDefault="00097A7B" w:rsidP="0017434C">
            <w:pPr>
              <w:tabs>
                <w:tab w:val="left" w:pos="2412"/>
                <w:tab w:val="left" w:pos="2772"/>
              </w:tabs>
              <w:spacing w:after="0" w:line="240" w:lineRule="auto"/>
              <w:ind w:right="72"/>
              <w:rPr>
                <w:rFonts w:ascii="Arial" w:eastAsia="Times New Roman" w:hAnsi="Arial" w:cs="Arial"/>
                <w:color w:val="003366"/>
                <w:sz w:val="20"/>
                <w:szCs w:val="20"/>
              </w:rPr>
            </w:pPr>
          </w:p>
        </w:tc>
      </w:tr>
    </w:tbl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47073D" w:rsidRDefault="00097A7B" w:rsidP="00097A7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003366"/>
          <w:sz w:val="18"/>
          <w:szCs w:val="18"/>
        </w:rPr>
      </w:pPr>
      <w:r w:rsidRPr="0047073D">
        <w:rPr>
          <w:rFonts w:ascii="Arial" w:eastAsia="Times New Roman" w:hAnsi="Arial" w:cs="Arial"/>
          <w:b/>
          <w:i/>
          <w:color w:val="003366"/>
          <w:sz w:val="18"/>
          <w:szCs w:val="18"/>
        </w:rPr>
        <w:t>ZAHVALJUJEMO NA SARADNJI</w:t>
      </w: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872FC0" w:rsidRDefault="00872FC0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  <w:sectPr w:rsidR="00872FC0" w:rsidSect="009F2027">
          <w:pgSz w:w="12240" w:h="15840" w:code="1"/>
          <w:pgMar w:top="567" w:right="1418" w:bottom="992" w:left="1418" w:header="510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97A7B" w:rsidRPr="0047073D" w:rsidRDefault="00097A7B" w:rsidP="00097A7B">
      <w:pPr>
        <w:spacing w:after="0" w:line="240" w:lineRule="auto"/>
        <w:ind w:left="360"/>
        <w:rPr>
          <w:rFonts w:ascii="Arial" w:eastAsia="Times New Roman" w:hAnsi="Arial" w:cs="Arial"/>
          <w:color w:val="003366"/>
          <w:sz w:val="18"/>
          <w:szCs w:val="18"/>
        </w:rPr>
      </w:pPr>
    </w:p>
    <w:p w:rsidR="00097A7B" w:rsidRPr="0098591C" w:rsidRDefault="0098591C" w:rsidP="00147E85">
      <w:pPr>
        <w:pStyle w:val="Heading1"/>
        <w:rPr>
          <w:rFonts w:ascii="Arial" w:hAnsi="Arial" w:cs="Arial"/>
          <w:color w:val="auto"/>
        </w:rPr>
      </w:pPr>
      <w:bookmarkStart w:id="7" w:name="_Toc433711389"/>
      <w:bookmarkStart w:id="8" w:name="_Toc433795136"/>
      <w:r w:rsidRPr="0098591C">
        <w:rPr>
          <w:rFonts w:ascii="Arial" w:hAnsi="Arial" w:cs="Arial"/>
          <w:color w:val="auto"/>
        </w:rPr>
        <w:t>REZULTATI UPITNIKA</w:t>
      </w:r>
      <w:bookmarkEnd w:id="7"/>
      <w:bookmarkEnd w:id="8"/>
    </w:p>
    <w:p w:rsidR="00796779" w:rsidRPr="0047073D" w:rsidRDefault="00796779" w:rsidP="009E1B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7CC6" w:rsidRPr="0047073D" w:rsidRDefault="00796779" w:rsidP="009E1B82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Upitnik je dostavljen svim jedinicama lokalne samouprave: glavnom gradu, </w:t>
      </w:r>
      <w:r w:rsidR="00051EA5" w:rsidRPr="0047073D">
        <w:rPr>
          <w:rFonts w:ascii="Arial" w:hAnsi="Arial" w:cs="Arial"/>
        </w:rPr>
        <w:t>prijesto</w:t>
      </w:r>
      <w:r w:rsidRPr="0047073D">
        <w:rPr>
          <w:rFonts w:ascii="Arial" w:hAnsi="Arial" w:cs="Arial"/>
        </w:rPr>
        <w:t xml:space="preserve">nici i devetnaest opština Crne Gore. </w:t>
      </w:r>
    </w:p>
    <w:p w:rsidR="00051EA5" w:rsidRPr="0047073D" w:rsidRDefault="00051EA5" w:rsidP="00051EA5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Od ukupno 23 jedinice lokalne samouprave u Crnoj Gori </w:t>
      </w:r>
      <w:r w:rsidR="006E28C6" w:rsidRPr="0047073D">
        <w:rPr>
          <w:rFonts w:ascii="Arial" w:hAnsi="Arial" w:cs="Arial"/>
        </w:rPr>
        <w:t>na upitnik je odgovorilo 2</w:t>
      </w:r>
      <w:r w:rsidR="006C4E94">
        <w:rPr>
          <w:rFonts w:ascii="Arial" w:hAnsi="Arial" w:cs="Arial"/>
        </w:rPr>
        <w:t>2</w:t>
      </w:r>
      <w:r w:rsidR="006E28C6" w:rsidRPr="0047073D">
        <w:rPr>
          <w:rFonts w:ascii="Arial" w:hAnsi="Arial" w:cs="Arial"/>
        </w:rPr>
        <w:t xml:space="preserve"> JLS što predstavlja 9</w:t>
      </w:r>
      <w:r w:rsidR="006C4E94">
        <w:rPr>
          <w:rFonts w:ascii="Arial" w:hAnsi="Arial" w:cs="Arial"/>
        </w:rPr>
        <w:t>5</w:t>
      </w:r>
      <w:r w:rsidR="006E28C6" w:rsidRPr="0047073D">
        <w:rPr>
          <w:rFonts w:ascii="Arial" w:hAnsi="Arial" w:cs="Arial"/>
        </w:rPr>
        <w:t>,</w:t>
      </w:r>
      <w:r w:rsidR="006C4E94">
        <w:rPr>
          <w:rFonts w:ascii="Arial" w:hAnsi="Arial" w:cs="Arial"/>
        </w:rPr>
        <w:t>6</w:t>
      </w:r>
      <w:r w:rsidR="006E28C6" w:rsidRPr="0047073D">
        <w:rPr>
          <w:rFonts w:ascii="Arial" w:hAnsi="Arial" w:cs="Arial"/>
        </w:rPr>
        <w:t xml:space="preserve">% onih koji su odgovorili. </w:t>
      </w:r>
    </w:p>
    <w:p w:rsidR="006E28C6" w:rsidRPr="0047073D" w:rsidRDefault="006E28C6" w:rsidP="00051EA5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Jedinice lokalne samouprave podijeljene su u tri regiona pa je analiza vršena i na osnovu te podjele. </w:t>
      </w:r>
    </w:p>
    <w:p w:rsidR="006E28C6" w:rsidRPr="0047073D" w:rsidRDefault="00683375" w:rsidP="00051EA5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Slijedi spisak JLS </w:t>
      </w:r>
      <w:r w:rsidR="00913E95">
        <w:rPr>
          <w:rFonts w:ascii="Arial" w:hAnsi="Arial" w:cs="Arial"/>
        </w:rPr>
        <w:t>u Crnoj Gori i jasan</w:t>
      </w:r>
      <w:r w:rsidR="006E28C6" w:rsidRPr="0047073D">
        <w:rPr>
          <w:rFonts w:ascii="Arial" w:hAnsi="Arial" w:cs="Arial"/>
        </w:rPr>
        <w:t xml:space="preserve"> </w:t>
      </w:r>
      <w:r w:rsidRPr="0047073D">
        <w:rPr>
          <w:rFonts w:ascii="Arial" w:hAnsi="Arial" w:cs="Arial"/>
        </w:rPr>
        <w:t>pregled</w:t>
      </w:r>
      <w:r w:rsidR="006E28C6" w:rsidRPr="0047073D">
        <w:rPr>
          <w:rFonts w:ascii="Arial" w:hAnsi="Arial" w:cs="Arial"/>
        </w:rPr>
        <w:t xml:space="preserve"> kojem regionu, u ovoj analizi, pripada svaka JLS.</w:t>
      </w:r>
    </w:p>
    <w:p w:rsidR="00051EA5" w:rsidRPr="0047073D" w:rsidRDefault="00051EA5" w:rsidP="00051E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324" w:type="dxa"/>
        <w:jc w:val="center"/>
        <w:tblInd w:w="93" w:type="dxa"/>
        <w:tblLook w:val="04A0" w:firstRow="1" w:lastRow="0" w:firstColumn="1" w:lastColumn="0" w:noHBand="0" w:noVBand="1"/>
      </w:tblPr>
      <w:tblGrid>
        <w:gridCol w:w="1064"/>
        <w:gridCol w:w="960"/>
        <w:gridCol w:w="3240"/>
        <w:gridCol w:w="2060"/>
      </w:tblGrid>
      <w:tr w:rsidR="00051EA5" w:rsidRPr="0047073D" w:rsidTr="00051EA5">
        <w:trPr>
          <w:trHeight w:val="300"/>
          <w:jc w:val="center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region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rbr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051E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Opština, Glavni grad, Prijestonica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odgovorili na upitnik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sjeverni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Andrijevica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Berane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Bijelo Polje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Gusinje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FB35E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051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Kolašin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Mojkovac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Petnjica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Plav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Pljevlja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051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Plužine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051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Rožaje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Šavnik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Žabljak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6C4E94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središnji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Cetinje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Danilovgrad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051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Nikšić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Podgorica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primorski</w:t>
            </w:r>
          </w:p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Bar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Budva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Herceg Novi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Kotor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Tivat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da</w:t>
            </w:r>
          </w:p>
        </w:tc>
      </w:tr>
      <w:tr w:rsidR="00051EA5" w:rsidRPr="0047073D" w:rsidTr="006E28C6">
        <w:trPr>
          <w:trHeight w:val="300"/>
          <w:jc w:val="center"/>
        </w:trPr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Ulcinj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051EA5" w:rsidRPr="0047073D" w:rsidTr="00051EA5">
        <w:trPr>
          <w:trHeight w:val="268"/>
          <w:jc w:val="center"/>
        </w:trPr>
        <w:tc>
          <w:tcPr>
            <w:tcW w:w="5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Ukupno odgovora na upitnik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FB3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2</w:t>
            </w:r>
            <w:r w:rsidR="00FB3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2</w:t>
            </w:r>
            <w:r w:rsidRPr="00470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/23</w:t>
            </w:r>
          </w:p>
        </w:tc>
      </w:tr>
      <w:tr w:rsidR="00051EA5" w:rsidRPr="0047073D" w:rsidTr="00051EA5">
        <w:trPr>
          <w:trHeight w:val="300"/>
          <w:jc w:val="center"/>
        </w:trPr>
        <w:tc>
          <w:tcPr>
            <w:tcW w:w="52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Ukupno odgovora na upitnik (%)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EA5" w:rsidRPr="0047073D" w:rsidRDefault="00051EA5" w:rsidP="00FB35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470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9</w:t>
            </w:r>
            <w:r w:rsidR="00FB3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5</w:t>
            </w:r>
            <w:r w:rsidRPr="004707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,</w:t>
            </w:r>
            <w:r w:rsidR="00FB35E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6</w:t>
            </w:r>
          </w:p>
        </w:tc>
      </w:tr>
    </w:tbl>
    <w:p w:rsidR="00987CC6" w:rsidRPr="0047073D" w:rsidRDefault="00987CC6" w:rsidP="009E1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51EA5" w:rsidRPr="0047073D" w:rsidRDefault="00051EA5" w:rsidP="009E1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215F" w:rsidRPr="0047073D" w:rsidRDefault="00F8215F" w:rsidP="00051E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1EA5" w:rsidRPr="0047073D" w:rsidRDefault="00051EA5" w:rsidP="00051EA5">
      <w:pPr>
        <w:spacing w:line="240" w:lineRule="auto"/>
        <w:jc w:val="both"/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Grafikon koji slijedi </w:t>
      </w:r>
      <w:r w:rsidR="00AF7D97" w:rsidRPr="0047073D">
        <w:rPr>
          <w:rFonts w:ascii="Arial" w:hAnsi="Arial" w:cs="Arial"/>
        </w:rPr>
        <w:t xml:space="preserve">prikazuje koliko JLS, po regionima, je odgovorilo na upitnik. </w:t>
      </w:r>
    </w:p>
    <w:p w:rsidR="00F8215F" w:rsidRPr="0047073D" w:rsidRDefault="00F8215F" w:rsidP="00051EA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8215F" w:rsidRPr="0047073D" w:rsidRDefault="00137C64" w:rsidP="009E1B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0E37D26" wp14:editId="16F7B752">
            <wp:extent cx="5546690" cy="2743200"/>
            <wp:effectExtent l="0" t="0" r="1651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215F" w:rsidRPr="0047073D" w:rsidRDefault="00F8215F" w:rsidP="00F8215F">
      <w:pPr>
        <w:rPr>
          <w:rFonts w:ascii="Arial" w:hAnsi="Arial" w:cs="Arial"/>
          <w:sz w:val="20"/>
          <w:szCs w:val="20"/>
        </w:rPr>
      </w:pPr>
    </w:p>
    <w:p w:rsidR="00AF7D97" w:rsidRPr="0047073D" w:rsidRDefault="00AF7D97" w:rsidP="00F8215F">
      <w:pPr>
        <w:rPr>
          <w:rFonts w:ascii="Arial" w:hAnsi="Arial" w:cs="Arial"/>
          <w:sz w:val="20"/>
          <w:szCs w:val="20"/>
        </w:rPr>
      </w:pPr>
    </w:p>
    <w:p w:rsidR="00AF7D97" w:rsidRPr="006C4E94" w:rsidRDefault="00AF7D97" w:rsidP="00AF7D97">
      <w:pPr>
        <w:spacing w:line="240" w:lineRule="auto"/>
        <w:jc w:val="both"/>
        <w:rPr>
          <w:rFonts w:ascii="Arial" w:hAnsi="Arial" w:cs="Arial"/>
        </w:rPr>
      </w:pPr>
      <w:r w:rsidRPr="006C4E94">
        <w:rPr>
          <w:rFonts w:ascii="Arial" w:hAnsi="Arial" w:cs="Arial"/>
        </w:rPr>
        <w:t xml:space="preserve">Grafikon koji slijedi sadrži procentualni prikaz dostavljenih odgovora </w:t>
      </w:r>
    </w:p>
    <w:p w:rsidR="00E231B0" w:rsidRDefault="000D2C9B" w:rsidP="00F8215F">
      <w:pPr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1F798160" wp14:editId="27BDDCFC">
            <wp:extent cx="5669280" cy="3108960"/>
            <wp:effectExtent l="0" t="0" r="26670" b="1524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33E7" w:rsidRPr="0047073D" w:rsidRDefault="008D33E7" w:rsidP="00F8215F">
      <w:pPr>
        <w:rPr>
          <w:rFonts w:ascii="Arial" w:hAnsi="Arial" w:cs="Arial"/>
          <w:sz w:val="20"/>
          <w:szCs w:val="20"/>
        </w:rPr>
      </w:pPr>
    </w:p>
    <w:p w:rsidR="0098591C" w:rsidRDefault="00CA01A2" w:rsidP="00DD5B83">
      <w:pPr>
        <w:pStyle w:val="Heading1"/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9" w:name="_Toc433711390"/>
      <w:bookmarkStart w:id="10" w:name="_Toc433795137"/>
      <w:r w:rsidRPr="0098591C">
        <w:rPr>
          <w:rFonts w:ascii="Arial" w:hAnsi="Arial" w:cs="Arial"/>
          <w:color w:val="auto"/>
          <w:sz w:val="24"/>
          <w:szCs w:val="24"/>
        </w:rPr>
        <w:lastRenderedPageBreak/>
        <w:t>OBLASTI U KOJIMA JE POTREBNO UNAPRIJEDITI ZNANJE</w:t>
      </w:r>
      <w:bookmarkEnd w:id="9"/>
      <w:bookmarkEnd w:id="10"/>
    </w:p>
    <w:p w:rsidR="0047073D" w:rsidRDefault="0047073D" w:rsidP="00DD5B83">
      <w:pPr>
        <w:spacing w:line="240" w:lineRule="auto"/>
        <w:rPr>
          <w:rFonts w:ascii="Arial" w:hAnsi="Arial" w:cs="Arial"/>
        </w:rPr>
      </w:pPr>
      <w:r w:rsidRPr="0047073D">
        <w:rPr>
          <w:rFonts w:ascii="Arial" w:hAnsi="Arial" w:cs="Arial"/>
        </w:rPr>
        <w:t>Upitnikom je ponuđeno petnaes</w:t>
      </w:r>
      <w:r>
        <w:rPr>
          <w:rFonts w:ascii="Arial" w:hAnsi="Arial" w:cs="Arial"/>
        </w:rPr>
        <w:t xml:space="preserve">t različitih aktuelnih oblasti: </w:t>
      </w:r>
    </w:p>
    <w:p w:rsidR="0047073D" w:rsidRDefault="00611DC9" w:rsidP="00DD5B83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Zakon o upravnom postupku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Stručno usavršavanje za poslove komunalne policije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Izrada i upravljanje projektima (EU fondovi)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Kadrovsko planiranje 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Vođenje kadrovske evidencije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Upravljanje ljudskim resursima 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Prevencija korupcije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Etika i integritet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Razvoj planova integriteta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Budžetski sistem u Crnoj Gori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Finansijsko – računovodstveni poslovi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Revizija javnih sredstava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Interna finansijska revizija</w:t>
      </w:r>
    </w:p>
    <w:p w:rsidR="00611DC9" w:rsidRDefault="00611DC9" w:rsidP="00611DC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Javne nabavke</w:t>
      </w:r>
    </w:p>
    <w:p w:rsidR="00611DC9" w:rsidRPr="00D77DB9" w:rsidRDefault="00611DC9" w:rsidP="00D77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Evropske i evroatlantske integracije</w:t>
      </w:r>
    </w:p>
    <w:p w:rsidR="0047073D" w:rsidRPr="0047073D" w:rsidRDefault="0047073D" w:rsidP="0047073D">
      <w:pPr>
        <w:pStyle w:val="ListParagraph"/>
        <w:spacing w:line="240" w:lineRule="auto"/>
        <w:ind w:left="0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Na pitanj</w:t>
      </w:r>
      <w:r w:rsidR="00B965FC">
        <w:rPr>
          <w:rFonts w:ascii="Arial" w:hAnsi="Arial" w:cs="Arial"/>
          <w:lang w:val="sr-Latn-ME"/>
        </w:rPr>
        <w:t>e</w:t>
      </w:r>
      <w:r w:rsidRPr="0047073D">
        <w:rPr>
          <w:rFonts w:ascii="Arial" w:hAnsi="Arial" w:cs="Arial"/>
          <w:lang w:val="sr-Latn-ME"/>
        </w:rPr>
        <w:t xml:space="preserve"> koj</w:t>
      </w:r>
      <w:r w:rsidR="00B965FC">
        <w:rPr>
          <w:rFonts w:ascii="Arial" w:hAnsi="Arial" w:cs="Arial"/>
          <w:lang w:val="sr-Latn-ME"/>
        </w:rPr>
        <w:t>e</w:t>
      </w:r>
      <w:r w:rsidRPr="0047073D">
        <w:rPr>
          <w:rFonts w:ascii="Arial" w:hAnsi="Arial" w:cs="Arial"/>
          <w:lang w:val="sr-Latn-ME"/>
        </w:rPr>
        <w:t xml:space="preserve"> se tič</w:t>
      </w:r>
      <w:r w:rsidR="00B965FC">
        <w:rPr>
          <w:rFonts w:ascii="Arial" w:hAnsi="Arial" w:cs="Arial"/>
          <w:lang w:val="sr-Latn-ME"/>
        </w:rPr>
        <w:t>e</w:t>
      </w:r>
      <w:r w:rsidRPr="0047073D">
        <w:rPr>
          <w:rFonts w:ascii="Arial" w:hAnsi="Arial" w:cs="Arial"/>
          <w:lang w:val="sr-Latn-ME"/>
        </w:rPr>
        <w:t xml:space="preserve"> navođenja oblasti u koj</w:t>
      </w:r>
      <w:r w:rsidR="00B965FC">
        <w:rPr>
          <w:rFonts w:ascii="Arial" w:hAnsi="Arial" w:cs="Arial"/>
          <w:lang w:val="sr-Latn-ME"/>
        </w:rPr>
        <w:t>oj</w:t>
      </w:r>
      <w:r w:rsidRPr="0047073D">
        <w:rPr>
          <w:rFonts w:ascii="Arial" w:hAnsi="Arial" w:cs="Arial"/>
          <w:lang w:val="sr-Latn-ME"/>
        </w:rPr>
        <w:t xml:space="preserve"> je potrebno unaprijediti znanja LSiN, moglo se</w:t>
      </w:r>
      <w:r w:rsidR="00542BA0">
        <w:rPr>
          <w:rFonts w:ascii="Arial" w:hAnsi="Arial" w:cs="Arial"/>
          <w:lang w:val="sr-Latn-ME"/>
        </w:rPr>
        <w:t xml:space="preserve"> odgovoriti zaokruživanjem jednog</w:t>
      </w:r>
      <w:r w:rsidRPr="0047073D">
        <w:rPr>
          <w:rFonts w:ascii="Arial" w:hAnsi="Arial" w:cs="Arial"/>
          <w:lang w:val="sr-Latn-ME"/>
        </w:rPr>
        <w:t xml:space="preserve"> od tri ponuđena odgovora: </w:t>
      </w:r>
    </w:p>
    <w:p w:rsidR="0047073D" w:rsidRPr="0047073D" w:rsidRDefault="0047073D" w:rsidP="004707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nepotrebno</w:t>
      </w:r>
    </w:p>
    <w:p w:rsidR="0047073D" w:rsidRPr="0047073D" w:rsidRDefault="0047073D" w:rsidP="0047073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korisno</w:t>
      </w:r>
    </w:p>
    <w:p w:rsidR="00E231B0" w:rsidRPr="0098591C" w:rsidRDefault="0047073D" w:rsidP="0046415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ključno.</w:t>
      </w:r>
    </w:p>
    <w:p w:rsidR="00794EC3" w:rsidRDefault="00464157" w:rsidP="0046415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Evo kako su odgovorili ispitanici, predstavnici 2</w:t>
      </w:r>
      <w:r w:rsidR="00FE491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LS u Crnoj Gori:</w:t>
      </w:r>
    </w:p>
    <w:p w:rsidR="0047073D" w:rsidRPr="006F7BC4" w:rsidRDefault="00DD5B83" w:rsidP="006F7BC4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329AD63" wp14:editId="75139A95">
            <wp:extent cx="5970494" cy="4034118"/>
            <wp:effectExtent l="0" t="0" r="11430" b="2413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6EDC" w:rsidRDefault="00776EDC" w:rsidP="00F8215F">
      <w:pPr>
        <w:rPr>
          <w:rFonts w:ascii="Arial" w:hAnsi="Arial" w:cs="Arial"/>
        </w:rPr>
      </w:pPr>
    </w:p>
    <w:p w:rsidR="0047073D" w:rsidRDefault="00794EC3" w:rsidP="00F8215F">
      <w:pPr>
        <w:rPr>
          <w:rFonts w:ascii="Arial" w:hAnsi="Arial" w:cs="Arial"/>
        </w:rPr>
      </w:pPr>
      <w:r w:rsidRPr="00794EC3">
        <w:rPr>
          <w:rFonts w:ascii="Arial" w:hAnsi="Arial" w:cs="Arial"/>
        </w:rPr>
        <w:t>Procentualno, izgleda ovako:</w:t>
      </w:r>
    </w:p>
    <w:p w:rsidR="00794EC3" w:rsidRDefault="008936FD" w:rsidP="00F8215F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9BDD0B0" wp14:editId="45F2AB4A">
            <wp:extent cx="5970494" cy="4249270"/>
            <wp:effectExtent l="0" t="0" r="11430" b="1841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4EC3" w:rsidRDefault="00794EC3" w:rsidP="00F8215F">
      <w:pPr>
        <w:rPr>
          <w:rFonts w:ascii="Arial" w:hAnsi="Arial" w:cs="Arial"/>
        </w:rPr>
      </w:pPr>
      <w:r w:rsidRPr="00794EC3">
        <w:rPr>
          <w:rFonts w:ascii="Arial" w:hAnsi="Arial" w:cs="Arial"/>
        </w:rPr>
        <w:t>Ana</w:t>
      </w:r>
      <w:r>
        <w:rPr>
          <w:rFonts w:ascii="Arial" w:hAnsi="Arial" w:cs="Arial"/>
        </w:rPr>
        <w:t>lizom prethodnih grafikona dolazimo do zaključka da:</w:t>
      </w:r>
    </w:p>
    <w:p w:rsidR="006F7BC4" w:rsidRDefault="00794EC3" w:rsidP="00794E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temu Zakon o upravnom postupku postoji najveća zainteresovanost. Kao što se vidi za sto posto ispitanika ova tema je od ključnog značaja za realizaciju, što se uostalom i pretpostavlja zbog aktuelnosti ovog pitanja i potrebe službenika i namještenika za dodatnim saznanjima iz ove oblasti. </w:t>
      </w:r>
    </w:p>
    <w:p w:rsidR="00DE24E6" w:rsidRDefault="006F7BC4" w:rsidP="00794E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Takođe, za temu Stručno usavršavanje za poslove komunalne policije postoji velika zainteresovanost (za 90,</w:t>
      </w:r>
      <w:r w:rsidR="006C4E94">
        <w:rPr>
          <w:rFonts w:ascii="Arial" w:hAnsi="Arial" w:cs="Arial"/>
        </w:rPr>
        <w:t>9</w:t>
      </w:r>
      <w:r>
        <w:rPr>
          <w:rFonts w:ascii="Arial" w:hAnsi="Arial" w:cs="Arial"/>
        </w:rPr>
        <w:t>% njih je to od ključnog značaja, a za 9,</w:t>
      </w:r>
      <w:r w:rsidR="006C4E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% od korisnog).  Jasno je da nam ovakvu zainteresovanost nameće </w:t>
      </w:r>
      <w:r w:rsidRPr="006F7BC4">
        <w:rPr>
          <w:rFonts w:ascii="Arial" w:hAnsi="Arial" w:cs="Arial"/>
        </w:rPr>
        <w:t>P</w:t>
      </w:r>
      <w:r>
        <w:rPr>
          <w:rFonts w:ascii="Arial" w:hAnsi="Arial" w:cs="Arial"/>
        </w:rPr>
        <w:t>rogram obuke namijenjen</w:t>
      </w:r>
      <w:r w:rsidRPr="006F7BC4">
        <w:rPr>
          <w:rFonts w:ascii="Arial" w:hAnsi="Arial" w:cs="Arial"/>
        </w:rPr>
        <w:t xml:space="preserve"> za vršenje poslova komunalne policije za čiju je realizaciju nadležna Policijska akademija</w:t>
      </w:r>
      <w:r>
        <w:rPr>
          <w:rFonts w:ascii="Arial" w:hAnsi="Arial" w:cs="Arial"/>
        </w:rPr>
        <w:t>.</w:t>
      </w:r>
    </w:p>
    <w:p w:rsidR="00794EC3" w:rsidRDefault="00DE24E6" w:rsidP="00794E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Veliki značaj postoji i za teme koje su tiču finansijskih pitanja i službeničkog sistema.</w:t>
      </w:r>
      <w:r w:rsidR="006F7BC4">
        <w:rPr>
          <w:rFonts w:ascii="Arial" w:hAnsi="Arial" w:cs="Arial"/>
        </w:rPr>
        <w:t xml:space="preserve"> </w:t>
      </w:r>
    </w:p>
    <w:p w:rsidR="006F7BC4" w:rsidRPr="00DE24E6" w:rsidRDefault="006F7BC4" w:rsidP="00794E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Evidentno je da su kao nepotrebne oblasti u pojedinim slučajevima </w:t>
      </w:r>
      <w:r w:rsidR="00DE24E6">
        <w:rPr>
          <w:rFonts w:ascii="Arial" w:hAnsi="Arial" w:cs="Arial"/>
        </w:rPr>
        <w:t>navođene</w:t>
      </w:r>
      <w:r>
        <w:rPr>
          <w:rFonts w:ascii="Arial" w:hAnsi="Arial" w:cs="Arial"/>
        </w:rPr>
        <w:t xml:space="preserve"> oblasti koj</w:t>
      </w:r>
      <w:r w:rsidR="00DE24E6">
        <w:rPr>
          <w:rFonts w:ascii="Arial" w:hAnsi="Arial" w:cs="Arial"/>
        </w:rPr>
        <w:t xml:space="preserve">e se tiču prevencije korupcije: Razvoj planova integriteta, Etika i integritet i Prevencija korupcije. </w:t>
      </w:r>
    </w:p>
    <w:p w:rsidR="00DE24E6" w:rsidRDefault="00DE24E6" w:rsidP="00794EC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osnovu sprovedene analize jasno se vidi potreba JLS za organizovanjem tema koje se tiču izrade i upravljanja projekata koji su finansirani iz EU. </w:t>
      </w:r>
    </w:p>
    <w:p w:rsidR="00DE24E6" w:rsidRDefault="00DE24E6" w:rsidP="00DE24E6">
      <w:pPr>
        <w:rPr>
          <w:rFonts w:ascii="Arial" w:hAnsi="Arial" w:cs="Arial"/>
        </w:rPr>
      </w:pPr>
    </w:p>
    <w:p w:rsidR="00C323A8" w:rsidRDefault="00C323A8" w:rsidP="00DE24E6">
      <w:pPr>
        <w:rPr>
          <w:rFonts w:ascii="Arial" w:hAnsi="Arial" w:cs="Arial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3342"/>
        <w:gridCol w:w="857"/>
        <w:gridCol w:w="778"/>
        <w:gridCol w:w="801"/>
        <w:gridCol w:w="567"/>
        <w:gridCol w:w="1127"/>
        <w:gridCol w:w="609"/>
        <w:gridCol w:w="1100"/>
        <w:gridCol w:w="467"/>
      </w:tblGrid>
      <w:tr w:rsidR="002077DE" w:rsidRPr="002077DE" w:rsidTr="008936FD">
        <w:trPr>
          <w:trHeight w:val="255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lastRenderedPageBreak/>
              <w:t>CRNA GORA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913E9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ključ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no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korisno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nepotrebno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nije popunjeno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1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="0016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1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16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16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40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1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27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163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16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163E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54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Razvoj planova integ</w:t>
            </w:r>
            <w:r w:rsid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</w:t>
            </w: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iteta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22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4,5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63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59</w:t>
            </w:r>
            <w:r w:rsidR="00DE24E6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163E2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8936FD">
        <w:trPr>
          <w:trHeight w:val="255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4E6" w:rsidRPr="002077DE" w:rsidRDefault="00DE24E6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Evropske i evroatlan</w:t>
            </w:r>
            <w:r w:rsid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</w:t>
            </w: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ske integracije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721FB8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721F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721FB8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E6" w:rsidRPr="002077DE" w:rsidRDefault="00DE24E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</w:tbl>
    <w:p w:rsidR="00DE24E6" w:rsidRDefault="00DE24E6" w:rsidP="00DE24E6">
      <w:pPr>
        <w:rPr>
          <w:rFonts w:ascii="Arial" w:hAnsi="Arial" w:cs="Arial"/>
        </w:rPr>
      </w:pPr>
    </w:p>
    <w:p w:rsidR="00DE24E6" w:rsidRPr="00DE24E6" w:rsidRDefault="00DE24E6" w:rsidP="00DE24E6">
      <w:pPr>
        <w:rPr>
          <w:rFonts w:ascii="Arial" w:hAnsi="Arial" w:cs="Arial"/>
        </w:rPr>
      </w:pPr>
      <w:r>
        <w:rPr>
          <w:rFonts w:ascii="Arial" w:hAnsi="Arial" w:cs="Arial"/>
        </w:rPr>
        <w:t>Gledano po regionima, značaj za pohađanje svake pojedinačne oblast</w:t>
      </w:r>
      <w:r w:rsidR="002077DE">
        <w:rPr>
          <w:rFonts w:ascii="Arial" w:hAnsi="Arial" w:cs="Arial"/>
        </w:rPr>
        <w:t>i izgleda ovako: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777"/>
        <w:gridCol w:w="667"/>
        <w:gridCol w:w="797"/>
        <w:gridCol w:w="567"/>
        <w:gridCol w:w="1127"/>
        <w:gridCol w:w="598"/>
        <w:gridCol w:w="1196"/>
        <w:gridCol w:w="567"/>
      </w:tblGrid>
      <w:tr w:rsidR="002077DE" w:rsidRPr="00904C0D" w:rsidTr="002077DE">
        <w:trPr>
          <w:trHeight w:val="2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6C4E94" w:rsidP="002077D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Središnji 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 region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913E9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ključ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korisno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nepotrebno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nije popunjeno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Razvoj planova integ</w:t>
            </w:r>
            <w:r w:rsidR="0091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</w:t>
            </w: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iteta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904C0D" w:rsidTr="002077DE">
        <w:trPr>
          <w:trHeight w:val="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Evropske i evroatlan</w:t>
            </w:r>
            <w:r w:rsidR="00B96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</w:t>
            </w: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ske integracije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</w:tbl>
    <w:p w:rsidR="00794EC3" w:rsidRPr="0047073D" w:rsidRDefault="00794EC3" w:rsidP="00F8215F">
      <w:pPr>
        <w:rPr>
          <w:rFonts w:ascii="Arial" w:hAnsi="Arial" w:cs="Arial"/>
          <w:sz w:val="28"/>
          <w:szCs w:val="28"/>
        </w:rPr>
      </w:pPr>
    </w:p>
    <w:p w:rsidR="00CB547E" w:rsidRDefault="00CB547E" w:rsidP="00F8215F">
      <w:pPr>
        <w:rPr>
          <w:rFonts w:ascii="Arial" w:hAnsi="Arial" w:cs="Arial"/>
          <w:sz w:val="20"/>
          <w:szCs w:val="20"/>
        </w:rPr>
      </w:pPr>
    </w:p>
    <w:p w:rsidR="00C323A8" w:rsidRDefault="00C323A8" w:rsidP="00F8215F">
      <w:pPr>
        <w:rPr>
          <w:rFonts w:ascii="Arial" w:hAnsi="Arial" w:cs="Arial"/>
          <w:sz w:val="20"/>
          <w:szCs w:val="20"/>
        </w:rPr>
      </w:pPr>
    </w:p>
    <w:p w:rsidR="002077DE" w:rsidRDefault="002077DE" w:rsidP="00F8215F">
      <w:pPr>
        <w:rPr>
          <w:rFonts w:ascii="Arial" w:hAnsi="Arial" w:cs="Arial"/>
          <w:sz w:val="20"/>
          <w:szCs w:val="20"/>
        </w:rPr>
      </w:pPr>
    </w:p>
    <w:tbl>
      <w:tblPr>
        <w:tblW w:w="9554" w:type="dxa"/>
        <w:tblInd w:w="93" w:type="dxa"/>
        <w:tblLook w:val="04A0" w:firstRow="1" w:lastRow="0" w:firstColumn="1" w:lastColumn="0" w:noHBand="0" w:noVBand="1"/>
      </w:tblPr>
      <w:tblGrid>
        <w:gridCol w:w="3417"/>
        <w:gridCol w:w="777"/>
        <w:gridCol w:w="667"/>
        <w:gridCol w:w="797"/>
        <w:gridCol w:w="567"/>
        <w:gridCol w:w="1127"/>
        <w:gridCol w:w="613"/>
        <w:gridCol w:w="1122"/>
        <w:gridCol w:w="467"/>
      </w:tblGrid>
      <w:tr w:rsidR="002077DE" w:rsidRPr="002077DE" w:rsidTr="002077DE">
        <w:trPr>
          <w:trHeight w:val="29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671C53" w:rsidP="00671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lastRenderedPageBreak/>
              <w:t>S</w:t>
            </w:r>
            <w:r w:rsidR="002077DE" w:rsidRPr="002077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jevern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i </w:t>
            </w:r>
            <w:r w:rsidR="002077DE" w:rsidRPr="002077D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region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913E9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ključ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korisno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nepotrebno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nije popunjeno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15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A86A4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7,7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46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15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53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23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7,7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913E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Razvoj planova integ</w:t>
            </w:r>
            <w:r w:rsidR="0091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ri</w:t>
            </w: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teta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46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30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53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46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38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53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46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15C86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69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30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2077DE" w:rsidRPr="002077DE" w:rsidTr="002077DE">
        <w:trPr>
          <w:trHeight w:val="2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7DE" w:rsidRPr="002077DE" w:rsidRDefault="002077DE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Evropske i </w:t>
            </w:r>
            <w:r w:rsidR="00B96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evroatlantske</w:t>
            </w:r>
            <w:r w:rsidRPr="002077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 integracije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2077DE" w:rsidP="00215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 w:rsidR="00215C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7DE" w:rsidRPr="002077DE" w:rsidRDefault="00A86A46" w:rsidP="00A86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76</w:t>
            </w:r>
            <w:r w:rsidR="002077DE"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7DE" w:rsidRPr="002077DE" w:rsidRDefault="002077DE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2077DE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</w:tbl>
    <w:p w:rsidR="002077DE" w:rsidRDefault="002077DE" w:rsidP="00F8215F">
      <w:pPr>
        <w:rPr>
          <w:rFonts w:ascii="Arial" w:hAnsi="Arial" w:cs="Arial"/>
          <w:sz w:val="18"/>
          <w:szCs w:val="18"/>
        </w:rPr>
      </w:pPr>
    </w:p>
    <w:p w:rsidR="00405579" w:rsidRDefault="00405579" w:rsidP="00F8215F">
      <w:pPr>
        <w:rPr>
          <w:rFonts w:ascii="Arial" w:hAnsi="Arial" w:cs="Arial"/>
          <w:sz w:val="18"/>
          <w:szCs w:val="18"/>
        </w:rPr>
      </w:pPr>
    </w:p>
    <w:tbl>
      <w:tblPr>
        <w:tblW w:w="9663" w:type="dxa"/>
        <w:tblInd w:w="93" w:type="dxa"/>
        <w:tblLook w:val="04A0" w:firstRow="1" w:lastRow="0" w:firstColumn="1" w:lastColumn="0" w:noHBand="0" w:noVBand="1"/>
      </w:tblPr>
      <w:tblGrid>
        <w:gridCol w:w="3472"/>
        <w:gridCol w:w="777"/>
        <w:gridCol w:w="667"/>
        <w:gridCol w:w="797"/>
        <w:gridCol w:w="567"/>
        <w:gridCol w:w="1127"/>
        <w:gridCol w:w="589"/>
        <w:gridCol w:w="1076"/>
        <w:gridCol w:w="591"/>
      </w:tblGrid>
      <w:tr w:rsidR="00405579" w:rsidRPr="00405579" w:rsidTr="00405579">
        <w:trPr>
          <w:trHeight w:val="29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671C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primorsk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i</w:t>
            </w:r>
            <w:r w:rsidRPr="004055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 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region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913E95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ključ</w:t>
            </w:r>
            <w:r w:rsidR="00405579"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no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korisno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nepotrebno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nije popunjeno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%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405579">
            <w:pPr>
              <w:spacing w:after="0" w:line="240" w:lineRule="auto"/>
              <w:ind w:left="-174" w:firstLine="1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Razvoj planova integ</w:t>
            </w:r>
            <w:r w:rsidR="0091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ri</w:t>
            </w: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iteta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60,0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  <w:tr w:rsidR="00405579" w:rsidRPr="00405579" w:rsidTr="00405579">
        <w:trPr>
          <w:trHeight w:val="290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5579" w:rsidRPr="00405579" w:rsidRDefault="00405579" w:rsidP="00CB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Evropske i </w:t>
            </w:r>
            <w:r w:rsidR="00B965FC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evroatlantske</w:t>
            </w:r>
            <w:r w:rsidRPr="00405579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 integracije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9" w:rsidRPr="00405579" w:rsidRDefault="00405579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</w:pPr>
            <w:r w:rsidRPr="00405579">
              <w:rPr>
                <w:rFonts w:ascii="Arial" w:eastAsia="Times New Roman" w:hAnsi="Arial" w:cs="Arial"/>
                <w:color w:val="000000"/>
                <w:sz w:val="18"/>
                <w:szCs w:val="18"/>
                <w:lang w:eastAsia="sr-Latn-ME"/>
              </w:rPr>
              <w:t>0,0</w:t>
            </w:r>
          </w:p>
        </w:tc>
      </w:tr>
    </w:tbl>
    <w:p w:rsidR="00405579" w:rsidRDefault="00405579" w:rsidP="00F8215F">
      <w:pPr>
        <w:rPr>
          <w:rFonts w:ascii="Arial" w:hAnsi="Arial" w:cs="Arial"/>
          <w:sz w:val="18"/>
          <w:szCs w:val="18"/>
        </w:rPr>
      </w:pPr>
    </w:p>
    <w:p w:rsidR="00CD3324" w:rsidRDefault="00CD3324" w:rsidP="00F8215F">
      <w:pPr>
        <w:rPr>
          <w:rFonts w:ascii="Arial" w:hAnsi="Arial" w:cs="Arial"/>
          <w:sz w:val="18"/>
          <w:szCs w:val="18"/>
        </w:rPr>
      </w:pPr>
    </w:p>
    <w:p w:rsidR="00CD3324" w:rsidRDefault="00CD3324" w:rsidP="00F8215F">
      <w:pPr>
        <w:rPr>
          <w:rFonts w:ascii="Arial" w:hAnsi="Arial" w:cs="Arial"/>
          <w:sz w:val="18"/>
          <w:szCs w:val="18"/>
        </w:rPr>
      </w:pPr>
    </w:p>
    <w:p w:rsidR="00897653" w:rsidRDefault="00897653" w:rsidP="00F8215F">
      <w:pPr>
        <w:rPr>
          <w:rFonts w:ascii="Arial" w:hAnsi="Arial" w:cs="Arial"/>
          <w:sz w:val="18"/>
          <w:szCs w:val="18"/>
        </w:rPr>
      </w:pPr>
    </w:p>
    <w:p w:rsidR="00897653" w:rsidRDefault="00E6145F" w:rsidP="00CB0D22">
      <w:pPr>
        <w:rPr>
          <w:rFonts w:ascii="Arial" w:hAnsi="Arial" w:cs="Arial"/>
        </w:rPr>
      </w:pPr>
      <w:r w:rsidRPr="00E6145F">
        <w:rPr>
          <w:rFonts w:ascii="Arial" w:hAnsi="Arial" w:cs="Arial"/>
        </w:rPr>
        <w:lastRenderedPageBreak/>
        <w:t>Sledeći grafikoni prikazaće broj evidentiranih pr</w:t>
      </w:r>
      <w:r>
        <w:rPr>
          <w:rFonts w:ascii="Arial" w:hAnsi="Arial" w:cs="Arial"/>
        </w:rPr>
        <w:t xml:space="preserve">ijava za svaku temu pojedinačno. </w:t>
      </w:r>
    </w:p>
    <w:p w:rsidR="00CB0D22" w:rsidRDefault="00CB0D22" w:rsidP="00CB0D22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64F78E25" wp14:editId="08150E3E">
            <wp:extent cx="5969285" cy="3431568"/>
            <wp:effectExtent l="0" t="0" r="12700" b="1651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0D22" w:rsidRPr="00D77DB9" w:rsidRDefault="00CB0D22" w:rsidP="00D77DB9">
      <w:pPr>
        <w:rPr>
          <w:rFonts w:ascii="Arial" w:hAnsi="Arial" w:cs="Arial"/>
        </w:rPr>
      </w:pPr>
      <w:r>
        <w:rPr>
          <w:rFonts w:ascii="Arial" w:hAnsi="Arial" w:cs="Arial"/>
        </w:rPr>
        <w:t>Evidencija o broju zainteresovanih službenika u JLS za svaku t</w:t>
      </w:r>
      <w:r w:rsidR="00D77DB9">
        <w:rPr>
          <w:rFonts w:ascii="Arial" w:hAnsi="Arial" w:cs="Arial"/>
        </w:rPr>
        <w:t>emu pojedinačno može</w:t>
      </w:r>
      <w:r>
        <w:rPr>
          <w:rFonts w:ascii="Arial" w:hAnsi="Arial" w:cs="Arial"/>
        </w:rPr>
        <w:t xml:space="preserve"> biti od pomoći kod planiranja broja obuka za svaku temu. Takođe, s obzirom da </w:t>
      </w:r>
      <w:r w:rsidR="00D77DB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organizuj</w:t>
      </w:r>
      <w:r w:rsidR="00D77D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obuke </w:t>
      </w:r>
      <w:r w:rsidR="00D77DB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</w:t>
      </w:r>
      <w:r w:rsidR="00D77DB9">
        <w:rPr>
          <w:rFonts w:ascii="Arial" w:hAnsi="Arial" w:cs="Arial"/>
        </w:rPr>
        <w:t>sjeveru, jugu i u Podgorici postoji evidencija po regionima o potrebama za obuke.</w:t>
      </w:r>
    </w:p>
    <w:p w:rsidR="00CB0D22" w:rsidRDefault="00CB0D22" w:rsidP="00CB0D22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2AD00A1C" wp14:editId="0A20A6BF">
            <wp:extent cx="5970494" cy="3948057"/>
            <wp:effectExtent l="0" t="0" r="11430" b="1460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276C6" w:rsidRDefault="004276C6" w:rsidP="00CB0D22">
      <w:pPr>
        <w:rPr>
          <w:rFonts w:ascii="Arial" w:hAnsi="Arial" w:cs="Arial"/>
        </w:rPr>
      </w:pPr>
    </w:p>
    <w:p w:rsidR="00CB0D22" w:rsidRDefault="00CB0D22" w:rsidP="00CB0D22">
      <w:pPr>
        <w:rPr>
          <w:rFonts w:ascii="Arial" w:hAnsi="Arial" w:cs="Arial"/>
        </w:rPr>
      </w:pPr>
      <w:r>
        <w:rPr>
          <w:rFonts w:ascii="Arial" w:hAnsi="Arial" w:cs="Arial"/>
        </w:rPr>
        <w:t>Ukupno na nivou Crne Gore: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5"/>
        <w:gridCol w:w="1396"/>
        <w:gridCol w:w="1395"/>
        <w:gridCol w:w="1395"/>
        <w:gridCol w:w="1395"/>
      </w:tblGrid>
      <w:tr w:rsidR="00CB0D22" w:rsidRPr="00CB0D22" w:rsidTr="00A012C6">
        <w:trPr>
          <w:trHeight w:val="2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D22" w:rsidRPr="00CB0D22" w:rsidRDefault="00A012C6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Teme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sjeverni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831FA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središnji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primorski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UKUPNO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DF7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  <w:r w:rsidR="00DF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695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DF7E5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278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147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DF7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  <w:r w:rsidR="00DF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66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DF7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  <w:r w:rsidR="00DF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63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68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154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132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913E9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Razvoj planova</w:t>
            </w:r>
            <w:r w:rsidR="00913E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 integriteta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71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DF7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  <w:r w:rsidR="00DF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97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DF7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  <w:r w:rsidR="00DF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115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DF7E5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64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DF7E5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70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DF7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  <w:r w:rsidR="00DF7E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55</w:t>
            </w:r>
          </w:p>
        </w:tc>
      </w:tr>
      <w:tr w:rsidR="00CB0D22" w:rsidRPr="00CB0D22" w:rsidTr="00A012C6">
        <w:trPr>
          <w:trHeight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22" w:rsidRPr="00CB0D22" w:rsidRDefault="00CB0D22" w:rsidP="00CB0D2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Evropske i </w:t>
            </w:r>
            <w:r w:rsidR="00B965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evroatlantske</w:t>
            </w: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 integracije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DF7E5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D22" w:rsidRPr="00CB0D22" w:rsidRDefault="00CB0D22" w:rsidP="00CB0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150</w:t>
            </w:r>
          </w:p>
        </w:tc>
      </w:tr>
    </w:tbl>
    <w:p w:rsidR="00CB0D22" w:rsidRDefault="00CB0D22" w:rsidP="00CB0D22">
      <w:pPr>
        <w:rPr>
          <w:rFonts w:ascii="Arial" w:hAnsi="Arial" w:cs="Arial"/>
        </w:rPr>
      </w:pPr>
    </w:p>
    <w:p w:rsidR="00C00688" w:rsidRDefault="00C00688" w:rsidP="00CB0D22">
      <w:pPr>
        <w:rPr>
          <w:rFonts w:ascii="Arial" w:hAnsi="Arial" w:cs="Arial"/>
        </w:rPr>
      </w:pPr>
    </w:p>
    <w:p w:rsidR="00C00688" w:rsidRDefault="00B045E7" w:rsidP="00CB0D22">
      <w:pPr>
        <w:rPr>
          <w:rFonts w:ascii="Arial" w:hAnsi="Arial" w:cs="Arial"/>
        </w:rPr>
      </w:pPr>
      <w:r>
        <w:rPr>
          <w:rFonts w:ascii="Arial" w:hAnsi="Arial" w:cs="Arial"/>
        </w:rPr>
        <w:t>Ukupno po JLS:</w:t>
      </w:r>
    </w:p>
    <w:tbl>
      <w:tblPr>
        <w:tblW w:w="10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0"/>
        <w:gridCol w:w="45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351"/>
        <w:gridCol w:w="351"/>
      </w:tblGrid>
      <w:tr w:rsidR="003F7853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53" w:rsidRPr="00CB0D22" w:rsidRDefault="003F7853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Teme/JLS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853" w:rsidRPr="00363B66" w:rsidRDefault="00334DEF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AN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BR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BP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BD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CT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DG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HN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KL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KO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53" w:rsidRPr="00363B66" w:rsidRDefault="003E436A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MK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NK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53" w:rsidRPr="00363B66" w:rsidRDefault="00FA7A0E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PE</w:t>
            </w:r>
          </w:p>
        </w:tc>
      </w:tr>
      <w:tr w:rsidR="00363B66" w:rsidRPr="00CB0D22" w:rsidTr="00363B66">
        <w:trPr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90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48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363B66" w:rsidRPr="00957398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351" w:type="dxa"/>
            <w:vAlign w:val="center"/>
          </w:tcPr>
          <w:p w:rsidR="00363B66" w:rsidRPr="00957398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sr-Latn-ME"/>
              </w:rPr>
            </w:pP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37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Razvoj planova</w:t>
            </w:r>
            <w:r w:rsidR="00913E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 integriteta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</w:tr>
      <w:tr w:rsidR="00363B66" w:rsidRPr="00CB0D22" w:rsidTr="00363B66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Evropske i </w:t>
            </w:r>
            <w:r w:rsidR="00B965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evroatlantske</w:t>
            </w: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 integracije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B66" w:rsidRPr="00363B66" w:rsidRDefault="00363B66" w:rsidP="00363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</w:tbl>
    <w:p w:rsidR="00A012C6" w:rsidRDefault="00A012C6" w:rsidP="00CB0D22">
      <w:pPr>
        <w:rPr>
          <w:rFonts w:ascii="Arial" w:hAnsi="Arial" w:cs="Arial"/>
        </w:rPr>
      </w:pPr>
    </w:p>
    <w:p w:rsidR="00C323A8" w:rsidRDefault="00C323A8" w:rsidP="00CB0D22">
      <w:pPr>
        <w:rPr>
          <w:rFonts w:ascii="Arial" w:hAnsi="Arial" w:cs="Arial"/>
        </w:rPr>
      </w:pPr>
    </w:p>
    <w:tbl>
      <w:tblPr>
        <w:tblW w:w="9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4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B06491" w:rsidRPr="00CB0D22" w:rsidTr="00DF7E52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491" w:rsidRPr="00CB0D22" w:rsidRDefault="00B06491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lastRenderedPageBreak/>
              <w:t>Teme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91" w:rsidRPr="003E436A" w:rsidRDefault="00E50F3F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E50F3F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PŽ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3E436A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PV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E50F3F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PG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91" w:rsidRPr="003E436A" w:rsidRDefault="003E436A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RO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3E436A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ŠN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E50F3F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TV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E50F3F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ŽB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491" w:rsidRPr="003E436A" w:rsidRDefault="00E50F3F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UL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91" w:rsidRPr="003E436A" w:rsidRDefault="00E50F3F" w:rsidP="00B06491">
            <w:pPr>
              <w:spacing w:after="0" w:line="240" w:lineRule="auto"/>
              <w:ind w:left="-250" w:firstLine="2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GU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Zakon o upravnom postupku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Stručno usavršavanje za poslove komunalne policije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Izrada i upravljanje projektima (EU fondovi)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Kadrovsko planiranje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Vođenje kadrovske evidencije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Upravljanje ljudskim resursima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Prevencija korupcije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Etika i integritet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Razvoj planova i</w:t>
            </w:r>
            <w:r w:rsidR="00913E95"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 </w:t>
            </w:r>
            <w:r w:rsidR="00913E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integriteta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Budžetski sistem u Crnoj Gori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Finansijsko-računovodstveni poslovi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Revizija javnih sredstava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Interna finansijska revizija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Javne nabavke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363B66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  <w:tr w:rsidR="00363B66" w:rsidRPr="00CB0D22" w:rsidTr="00DF7E52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B66" w:rsidRPr="00CB0D22" w:rsidRDefault="00363B66" w:rsidP="00C006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Evropske i </w:t>
            </w:r>
            <w:r w:rsidR="00B965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evroatlantske</w:t>
            </w:r>
            <w:r w:rsidRPr="00CB0D2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 xml:space="preserve"> integracije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9736B7" w:rsidRDefault="00363B66" w:rsidP="0087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9736B7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B66" w:rsidRPr="003E436A" w:rsidRDefault="00D97894" w:rsidP="00C006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1</w:t>
            </w:r>
          </w:p>
        </w:tc>
      </w:tr>
    </w:tbl>
    <w:p w:rsidR="0098591C" w:rsidRDefault="0098591C" w:rsidP="00C11BFE">
      <w:pPr>
        <w:pStyle w:val="Subtitle"/>
        <w:rPr>
          <w:rFonts w:ascii="Arial" w:hAnsi="Arial" w:cs="Arial"/>
          <w:i w:val="0"/>
          <w:color w:val="auto"/>
        </w:rPr>
      </w:pPr>
    </w:p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Default="00FE4913" w:rsidP="00FE4913"/>
    <w:p w:rsidR="00FE4913" w:rsidRPr="00FE4913" w:rsidRDefault="00FE4913" w:rsidP="00FE4913"/>
    <w:p w:rsidR="0098591C" w:rsidRDefault="00B045E7" w:rsidP="006F2A78">
      <w:pPr>
        <w:pStyle w:val="Heading2"/>
        <w:rPr>
          <w:rFonts w:ascii="Arial" w:hAnsi="Arial" w:cs="Arial"/>
          <w:color w:val="auto"/>
          <w:sz w:val="24"/>
          <w:szCs w:val="24"/>
        </w:rPr>
      </w:pPr>
      <w:bookmarkStart w:id="11" w:name="_Toc433795138"/>
      <w:r w:rsidRPr="00C323A8">
        <w:rPr>
          <w:rFonts w:ascii="Arial" w:hAnsi="Arial" w:cs="Arial"/>
          <w:color w:val="auto"/>
          <w:sz w:val="24"/>
          <w:szCs w:val="24"/>
        </w:rPr>
        <w:t>Preporuke za organizovanje tematskih obuka u pogledu primjene novih zakonskih propisa</w:t>
      </w:r>
      <w:bookmarkEnd w:id="11"/>
    </w:p>
    <w:p w:rsidR="00FE4913" w:rsidRPr="00FE4913" w:rsidRDefault="00FE4913" w:rsidP="00FE4913"/>
    <w:p w:rsidR="00B045E7" w:rsidRDefault="00B045E7" w:rsidP="00CB0D22">
      <w:pPr>
        <w:rPr>
          <w:rFonts w:ascii="Arial" w:hAnsi="Arial" w:cs="Arial"/>
        </w:rPr>
      </w:pPr>
      <w:r w:rsidRPr="00445769">
        <w:rPr>
          <w:rFonts w:ascii="Arial" w:hAnsi="Arial" w:cs="Arial"/>
        </w:rPr>
        <w:t>Ispitanici u JLS mogli su da navedu preporuke za organizovanje tematskih obuka u pogledu primjene novih zakonskih propisa.</w:t>
      </w:r>
      <w:r w:rsidR="00445769">
        <w:rPr>
          <w:rFonts w:ascii="Arial" w:hAnsi="Arial" w:cs="Arial"/>
        </w:rPr>
        <w:t xml:space="preserve"> Evo šta su navodili: </w:t>
      </w:r>
    </w:p>
    <w:p w:rsidR="00FE4913" w:rsidRPr="00445769" w:rsidRDefault="00FE4913" w:rsidP="00CB0D22">
      <w:pPr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413"/>
        <w:gridCol w:w="7816"/>
      </w:tblGrid>
      <w:tr w:rsidR="00374F3F" w:rsidRPr="00374F3F" w:rsidTr="00445769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Berane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Obuka za ZUP 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Obuka za Zakon o komunalnoj policiji</w:t>
            </w:r>
          </w:p>
        </w:tc>
      </w:tr>
      <w:tr w:rsidR="00374F3F" w:rsidRPr="00374F3F" w:rsidTr="0044576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Bijelo Polje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440B0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- redovno praćenje i upoznavanje sa svim izmjenama i dopunama zakona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- upoznavanje sa primjenom različitih zakonskih normi u drugim skupštinama opština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- navođenje primjera iz prakse (kako se već postupalo u različitim situacijama)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- tumačenje pojedinih članova zakona ukoliko je potrebno ili neophodno</w:t>
            </w:r>
          </w:p>
        </w:tc>
      </w:tr>
      <w:tr w:rsidR="00374F3F" w:rsidRPr="00374F3F" w:rsidTr="00445769">
        <w:trPr>
          <w:trHeight w:val="3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445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Kola</w:t>
            </w:r>
            <w:r w:rsidR="00445769"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š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in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A65E2D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O</w:t>
            </w:r>
            <w:r w:rsidR="00374F3F"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buka na praktičnim primjerima </w:t>
            </w:r>
          </w:p>
        </w:tc>
      </w:tr>
      <w:tr w:rsidR="00374F3F" w:rsidRPr="00374F3F" w:rsidTr="00703482">
        <w:trPr>
          <w:trHeight w:val="10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Mojkovac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445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Legalizacija neformalnih objekata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Upravljanje otpadom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Kancelarij</w:t>
            </w:r>
            <w:r w:rsidR="00445769"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s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ko poslovanje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Primjena zakona o izvršenju i obezbjeđenju</w:t>
            </w:r>
          </w:p>
        </w:tc>
      </w:tr>
      <w:tr w:rsidR="00374F3F" w:rsidRPr="00374F3F" w:rsidTr="00703482">
        <w:trPr>
          <w:trHeight w:val="56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4457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Plu</w:t>
            </w:r>
            <w:r w:rsidR="00445769"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ž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ine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445769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Obuke za dr</w:t>
            </w:r>
            <w:r w:rsidR="00374F3F"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žavne službenike i namještenike treba organizovati na način za primjenu novog Zup-a. Mora se vršiti provjera rezultata obuke i za to </w:t>
            </w:r>
            <w:r w:rsidR="00440B0B"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planirati određeno vrijeme.</w:t>
            </w:r>
          </w:p>
        </w:tc>
      </w:tr>
      <w:tr w:rsidR="00374F3F" w:rsidRPr="00374F3F" w:rsidTr="00445769">
        <w:trPr>
          <w:trHeight w:val="84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Budva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440B0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Zakon o upravnom postupku - novi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Zakon o komunalnoj policiji - novi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Zakon o uređenju prostora i izgradnju objekata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Način izrade kadrovskog plana i plana integriteta u opštinama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Zakon o javnim nabavkama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 xml:space="preserve">Zakon o finansiranu lokalne samouprave, 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 xml:space="preserve">Zakon o budzetu i fiskalnoj odgovornosti, 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Kontni plan u kontekstu trezorskog poslovanja i rada računovodstva u opštini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Zakon o poreskoj administraciji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Zakon o slobodnom pristupu informacijama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Izrada opštinskih propisa</w:t>
            </w:r>
          </w:p>
        </w:tc>
      </w:tr>
      <w:tr w:rsidR="00374F3F" w:rsidRPr="00374F3F" w:rsidTr="00445769">
        <w:trPr>
          <w:trHeight w:val="68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Herceg Novi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Primjena Zakona o upravnom postupku</w:t>
            </w: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Primjena Zakona o parničnom postupku</w:t>
            </w:r>
          </w:p>
          <w:p w:rsidR="00440B0B" w:rsidRPr="008E380B" w:rsidRDefault="00440B0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Zakon o komunalnoj policiji</w:t>
            </w:r>
          </w:p>
        </w:tc>
      </w:tr>
      <w:tr w:rsidR="00374F3F" w:rsidRPr="00374F3F" w:rsidTr="00703482">
        <w:trPr>
          <w:trHeight w:val="3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Danilovgrad</w:t>
            </w: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F3F" w:rsidRPr="008E380B" w:rsidRDefault="00374F3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Usvajanjem novih zakona organizovati obuke</w:t>
            </w:r>
          </w:p>
        </w:tc>
      </w:tr>
      <w:tr w:rsidR="00703482" w:rsidRPr="00374F3F" w:rsidTr="00D55631">
        <w:trPr>
          <w:trHeight w:val="6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482" w:rsidRPr="008E380B" w:rsidRDefault="00703482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Gusinje</w:t>
            </w:r>
          </w:p>
        </w:tc>
        <w:tc>
          <w:tcPr>
            <w:tcW w:w="7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03482" w:rsidRPr="008E380B" w:rsidRDefault="00703482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Ogledni primjeri donošenja rješenja u upravnopm postupku</w:t>
            </w:r>
          </w:p>
          <w:p w:rsidR="00703482" w:rsidRPr="008E380B" w:rsidRDefault="00703482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>Efikasnost komunalne policije (kako je postići)</w:t>
            </w:r>
          </w:p>
          <w:p w:rsidR="00703482" w:rsidRPr="008E380B" w:rsidRDefault="00703482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8E380B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Edukacija službenika za izradu i upravljanje projetima </w:t>
            </w:r>
          </w:p>
        </w:tc>
      </w:tr>
      <w:tr w:rsidR="00703482" w:rsidRPr="00374F3F" w:rsidTr="00703482">
        <w:trPr>
          <w:trHeight w:val="83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482" w:rsidRPr="008E380B" w:rsidRDefault="00703482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482" w:rsidRPr="008E380B" w:rsidRDefault="00703482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</w:p>
        </w:tc>
      </w:tr>
    </w:tbl>
    <w:p w:rsidR="00FE4913" w:rsidRDefault="00FE4913" w:rsidP="00FE4913">
      <w:pPr>
        <w:pStyle w:val="Heading1"/>
        <w:rPr>
          <w:rFonts w:ascii="Arial" w:hAnsi="Arial" w:cs="Arial"/>
          <w:color w:val="auto"/>
          <w:sz w:val="24"/>
          <w:szCs w:val="24"/>
        </w:rPr>
      </w:pPr>
      <w:bookmarkStart w:id="12" w:name="_Toc433711391"/>
      <w:bookmarkStart w:id="13" w:name="_Toc433795139"/>
    </w:p>
    <w:p w:rsidR="00FE4913" w:rsidRDefault="00FE4913" w:rsidP="00FE4913">
      <w:pPr>
        <w:pStyle w:val="Heading1"/>
        <w:rPr>
          <w:rFonts w:ascii="Arial" w:hAnsi="Arial" w:cs="Arial"/>
          <w:color w:val="auto"/>
          <w:sz w:val="24"/>
          <w:szCs w:val="24"/>
        </w:rPr>
      </w:pPr>
    </w:p>
    <w:p w:rsidR="0098591C" w:rsidRPr="00FE4913" w:rsidRDefault="00CA01A2" w:rsidP="00FE4913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9C61DA">
        <w:rPr>
          <w:rFonts w:ascii="Arial" w:hAnsi="Arial" w:cs="Arial"/>
          <w:color w:val="auto"/>
          <w:sz w:val="24"/>
          <w:szCs w:val="24"/>
        </w:rPr>
        <w:t>OBLASTI U KOJIMA JE POTREBNO UNAPRIJEDITI VJEŠTINE</w:t>
      </w:r>
      <w:bookmarkEnd w:id="12"/>
      <w:bookmarkEnd w:id="13"/>
    </w:p>
    <w:p w:rsidR="008D33E7" w:rsidRDefault="008D33E7" w:rsidP="008D33E7">
      <w:pPr>
        <w:rPr>
          <w:rFonts w:ascii="Arial" w:hAnsi="Arial" w:cs="Arial"/>
        </w:rPr>
      </w:pPr>
      <w:r w:rsidRPr="0047073D">
        <w:rPr>
          <w:rFonts w:ascii="Arial" w:hAnsi="Arial" w:cs="Arial"/>
        </w:rPr>
        <w:t xml:space="preserve">Upitnikom je ponuđeno </w:t>
      </w:r>
      <w:r>
        <w:rPr>
          <w:rFonts w:ascii="Arial" w:hAnsi="Arial" w:cs="Arial"/>
        </w:rPr>
        <w:t xml:space="preserve">trinaest različitih aktuelnih oblasti: 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33E7">
        <w:rPr>
          <w:rFonts w:ascii="Arial" w:hAnsi="Arial" w:cs="Arial"/>
        </w:rPr>
        <w:t>Izrada strateških dokumenata i drugih akata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33E7">
        <w:rPr>
          <w:rFonts w:ascii="Arial" w:hAnsi="Arial" w:cs="Arial"/>
        </w:rPr>
        <w:t>Pregovaračke vještine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33E7">
        <w:rPr>
          <w:rFonts w:ascii="Arial" w:hAnsi="Arial" w:cs="Arial"/>
        </w:rPr>
        <w:t>Vještine rješavanja problema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33E7">
        <w:rPr>
          <w:rFonts w:ascii="Arial" w:hAnsi="Arial" w:cs="Arial"/>
        </w:rPr>
        <w:t>Vještine vođenja sastanaka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Timski rad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Vođenje intervjua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Upravljanje vremenom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Upravljanje konfliktom na radnom mjestu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Upravljanje stresom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Vještine prezentacije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Poslovna korespondencija</w:t>
      </w:r>
    </w:p>
    <w:p w:rsidR="008D33E7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Javni nastup</w:t>
      </w:r>
    </w:p>
    <w:p w:rsidR="008D33E7" w:rsidRPr="00FE4913" w:rsidRDefault="008D33E7" w:rsidP="008D33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Odnosi sa javnošću</w:t>
      </w:r>
    </w:p>
    <w:p w:rsidR="002A2E8B" w:rsidRPr="0047073D" w:rsidRDefault="0070184C" w:rsidP="002A2E8B">
      <w:pPr>
        <w:pStyle w:val="ListParagraph"/>
        <w:spacing w:line="240" w:lineRule="auto"/>
        <w:ind w:left="0"/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 n</w:t>
      </w:r>
      <w:r w:rsidR="002A2E8B" w:rsidRPr="0047073D">
        <w:rPr>
          <w:rFonts w:ascii="Arial" w:hAnsi="Arial" w:cs="Arial"/>
          <w:lang w:val="sr-Latn-ME"/>
        </w:rPr>
        <w:t xml:space="preserve">a pitanja koja se tiču navođenja oblasti u kojima je potrebno unaprijediti </w:t>
      </w:r>
      <w:r w:rsidR="002A2E8B">
        <w:rPr>
          <w:rFonts w:ascii="Arial" w:hAnsi="Arial" w:cs="Arial"/>
          <w:lang w:val="sr-Latn-ME"/>
        </w:rPr>
        <w:t>vještine</w:t>
      </w:r>
      <w:r w:rsidR="002A2E8B" w:rsidRPr="0047073D">
        <w:rPr>
          <w:rFonts w:ascii="Arial" w:hAnsi="Arial" w:cs="Arial"/>
          <w:lang w:val="sr-Latn-ME"/>
        </w:rPr>
        <w:t xml:space="preserve"> LSiN, moglo se odgovoriti zaokruživanjem jedan od tri odgovora ponuđena odgovora: </w:t>
      </w:r>
    </w:p>
    <w:p w:rsidR="002A2E8B" w:rsidRPr="0047073D" w:rsidRDefault="002A2E8B" w:rsidP="002A2E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nepotrebno</w:t>
      </w:r>
    </w:p>
    <w:p w:rsidR="002A2E8B" w:rsidRPr="0047073D" w:rsidRDefault="002A2E8B" w:rsidP="002A2E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korisno</w:t>
      </w:r>
    </w:p>
    <w:p w:rsidR="002A2E8B" w:rsidRPr="006F7BC4" w:rsidRDefault="002A2E8B" w:rsidP="002A2E8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lang w:val="sr-Latn-ME"/>
        </w:rPr>
      </w:pPr>
      <w:r w:rsidRPr="0047073D">
        <w:rPr>
          <w:rFonts w:ascii="Arial" w:hAnsi="Arial" w:cs="Arial"/>
          <w:lang w:val="sr-Latn-ME"/>
        </w:rPr>
        <w:t>ključno.</w:t>
      </w:r>
    </w:p>
    <w:p w:rsidR="0070184C" w:rsidRDefault="0070184C" w:rsidP="002A2E8B">
      <w:pPr>
        <w:spacing w:line="240" w:lineRule="auto"/>
        <w:jc w:val="both"/>
        <w:rPr>
          <w:rFonts w:ascii="Arial" w:hAnsi="Arial" w:cs="Arial"/>
        </w:rPr>
      </w:pPr>
    </w:p>
    <w:p w:rsidR="0070184C" w:rsidRDefault="002A2E8B" w:rsidP="002A2E8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Evo kako su odgovorili ispitanici, predstavnici 21 LS u Crnoj Gori:</w:t>
      </w:r>
    </w:p>
    <w:p w:rsidR="008D33E7" w:rsidRDefault="0070184C" w:rsidP="00CB0D22">
      <w:pPr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A9A74F" wp14:editId="048444D7">
            <wp:extent cx="5934075" cy="2895600"/>
            <wp:effectExtent l="0" t="0" r="9525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184C" w:rsidRDefault="0070184C" w:rsidP="00CB0D22">
      <w:pPr>
        <w:rPr>
          <w:rFonts w:ascii="Arial" w:hAnsi="Arial" w:cs="Arial"/>
        </w:rPr>
      </w:pPr>
      <w:r w:rsidRPr="00703482">
        <w:rPr>
          <w:rFonts w:ascii="Arial" w:hAnsi="Arial" w:cs="Arial"/>
        </w:rPr>
        <w:lastRenderedPageBreak/>
        <w:t>Procentualno, to izgleda ovako:</w:t>
      </w:r>
    </w:p>
    <w:p w:rsidR="0070184C" w:rsidRDefault="006E270D" w:rsidP="00CB0D22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5AF5D355" wp14:editId="141CF20C">
            <wp:extent cx="4362450" cy="4071937"/>
            <wp:effectExtent l="0" t="0" r="19050" b="2413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0184C" w:rsidRDefault="0070184C" w:rsidP="00CB0D22">
      <w:pPr>
        <w:rPr>
          <w:rFonts w:ascii="Arial" w:hAnsi="Arial" w:cs="Arial"/>
        </w:rPr>
      </w:pPr>
      <w:r w:rsidRPr="00794EC3">
        <w:rPr>
          <w:rFonts w:ascii="Arial" w:hAnsi="Arial" w:cs="Arial"/>
        </w:rPr>
        <w:t>Ana</w:t>
      </w:r>
      <w:r>
        <w:rPr>
          <w:rFonts w:ascii="Arial" w:hAnsi="Arial" w:cs="Arial"/>
        </w:rPr>
        <w:t>lizom prethodnih graf</w:t>
      </w:r>
      <w:r w:rsidR="00D77DB9">
        <w:rPr>
          <w:rFonts w:ascii="Arial" w:hAnsi="Arial" w:cs="Arial"/>
        </w:rPr>
        <w:t>ikona dolazimo do zaključka da:</w:t>
      </w:r>
    </w:p>
    <w:p w:rsidR="0070184C" w:rsidRDefault="00913E95" w:rsidP="00913E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 oblasti vještina najveće interesovanje postoji za </w:t>
      </w:r>
      <w:r w:rsidR="008066F5">
        <w:rPr>
          <w:rFonts w:ascii="Arial" w:hAnsi="Arial" w:cs="Arial"/>
        </w:rPr>
        <w:t xml:space="preserve">pohađanjem obuke na temu Izrada strateških dokumenata i drugih akata </w:t>
      </w:r>
    </w:p>
    <w:p w:rsidR="00B965FC" w:rsidRPr="00D77DB9" w:rsidRDefault="008066F5" w:rsidP="00D77DB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 čak pet tema u JLS nema interesovanja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3134"/>
        <w:gridCol w:w="839"/>
        <w:gridCol w:w="661"/>
        <w:gridCol w:w="861"/>
        <w:gridCol w:w="671"/>
        <w:gridCol w:w="1229"/>
        <w:gridCol w:w="678"/>
        <w:gridCol w:w="1151"/>
        <w:gridCol w:w="495"/>
      </w:tblGrid>
      <w:tr w:rsidR="00E5118B" w:rsidRPr="00E5118B" w:rsidTr="006E270D">
        <w:trPr>
          <w:trHeight w:val="2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CRNA GORA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ključno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korisno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nepotrebno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nije popunjeno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1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strateških dokumenata i drugih akata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1F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81,</w:t>
            </w:r>
            <w:r w:rsidR="001F1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1F11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1F1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Pregovaračke vještine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F22AB1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044CFC" w:rsidP="00044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27,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rješavanja problema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F22AB1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45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13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vođenja sastanaka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54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Timski rad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F22AB1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31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intervjua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54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13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vremenom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13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63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konfliktom na radnom mjestu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54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stresom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36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F22AB1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36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prezentacije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59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4,5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Poslovna korespondencija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F22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F22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Javni nastup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F22AB1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</w:t>
            </w:r>
            <w:r w:rsidR="00E5118B"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7DC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E5118B" w:rsidRPr="00E5118B" w:rsidTr="006E270D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18B" w:rsidRPr="00E5118B" w:rsidRDefault="00E5118B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Odnosi sa javnošću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F22AB1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E57D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9,</w:t>
            </w:r>
            <w:r w:rsidR="00E57DC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18B" w:rsidRPr="00E5118B" w:rsidRDefault="00E5118B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E5118B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</w:tbl>
    <w:p w:rsidR="00C323A8" w:rsidRDefault="00C323A8" w:rsidP="001325CF">
      <w:pPr>
        <w:rPr>
          <w:rFonts w:ascii="Arial" w:hAnsi="Arial" w:cs="Arial"/>
        </w:rPr>
      </w:pPr>
    </w:p>
    <w:p w:rsidR="001325CF" w:rsidRDefault="001325CF" w:rsidP="00132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Gledano po regionima, </w:t>
      </w:r>
      <w:r w:rsidRPr="00C81F24">
        <w:rPr>
          <w:rFonts w:ascii="Arial" w:hAnsi="Arial" w:cs="Arial"/>
        </w:rPr>
        <w:t>značaj za pohađanje</w:t>
      </w:r>
      <w:r>
        <w:rPr>
          <w:rFonts w:ascii="Arial" w:hAnsi="Arial" w:cs="Arial"/>
        </w:rPr>
        <w:t xml:space="preserve"> svake pojedinačne vještine izgleda ovako: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6"/>
        <w:gridCol w:w="858"/>
        <w:gridCol w:w="641"/>
        <w:gridCol w:w="875"/>
        <w:gridCol w:w="717"/>
        <w:gridCol w:w="1229"/>
        <w:gridCol w:w="606"/>
        <w:gridCol w:w="1237"/>
        <w:gridCol w:w="495"/>
      </w:tblGrid>
      <w:tr w:rsidR="0051689F" w:rsidRPr="0051689F" w:rsidTr="0051689F">
        <w:trPr>
          <w:trHeight w:val="28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671C53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središnji</w:t>
            </w:r>
            <w:r w:rsidR="005168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region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D54BD6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ključ</w:t>
            </w:r>
            <w:r w:rsidR="0051689F"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no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korisno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nepotrebno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nije popunjeno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5168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</w:tr>
      <w:tr w:rsidR="0051689F" w:rsidRPr="0051689F" w:rsidTr="0051689F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strateških dokumenata i drugih akata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43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Pregovaračke vještine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rješavanja problema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vođenja sastanaka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2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Timski rad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590170">
            <w:pPr>
              <w:spacing w:after="0" w:line="240" w:lineRule="auto"/>
              <w:ind w:right="-281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00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intervjua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2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vremenom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2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konfliktom na radnom mjestu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stresom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prezentacije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2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Poslovna korespondencija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286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Javni nastup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1689F" w:rsidRPr="0051689F" w:rsidTr="0051689F">
        <w:trPr>
          <w:trHeight w:val="272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89F" w:rsidRPr="0051689F" w:rsidRDefault="0051689F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Odnosi sa javnošću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9F" w:rsidRPr="0051689F" w:rsidRDefault="0051689F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1689F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</w:tbl>
    <w:p w:rsidR="00590170" w:rsidRDefault="00590170" w:rsidP="00D77DB9">
      <w:pPr>
        <w:tabs>
          <w:tab w:val="left" w:pos="7371"/>
          <w:tab w:val="left" w:pos="9214"/>
        </w:tabs>
        <w:rPr>
          <w:rFonts w:ascii="Arial" w:hAnsi="Arial" w:cs="Arial"/>
          <w:sz w:val="20"/>
          <w:szCs w:val="20"/>
        </w:rPr>
      </w:pPr>
    </w:p>
    <w:p w:rsidR="00C323A8" w:rsidRPr="0051689F" w:rsidRDefault="00C323A8" w:rsidP="00D77DB9">
      <w:pPr>
        <w:tabs>
          <w:tab w:val="left" w:pos="7371"/>
          <w:tab w:val="left" w:pos="9214"/>
        </w:tabs>
        <w:rPr>
          <w:rFonts w:ascii="Arial" w:hAnsi="Arial" w:cs="Arial"/>
          <w:sz w:val="20"/>
          <w:szCs w:val="20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851"/>
        <w:gridCol w:w="681"/>
        <w:gridCol w:w="878"/>
        <w:gridCol w:w="677"/>
        <w:gridCol w:w="1166"/>
        <w:gridCol w:w="850"/>
        <w:gridCol w:w="1134"/>
        <w:gridCol w:w="567"/>
      </w:tblGrid>
      <w:tr w:rsidR="00590170" w:rsidRPr="00590170" w:rsidTr="00D77DB9">
        <w:trPr>
          <w:trHeight w:val="43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67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sjevern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i</w:t>
            </w:r>
            <w:r w:rsidRPr="0059017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 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region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ključ</w:t>
            </w: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no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korisno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nepotrebn</w:t>
            </w:r>
            <w:r w:rsidR="00913E9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nije</w:t>
            </w:r>
          </w:p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popunjen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strateških dokumenata i drugih akata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C81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  <w:r w:rsidR="00C81F24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Pregovaračke vještine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rješavanja problema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vođenja sastanaka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Timski 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intervjua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8,3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vremenom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8,3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konfliktom na radnom mjestu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8,3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stresom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8,3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prezentacije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8,3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Poslovna korespondencija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25,0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Javni nastup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590170" w:rsidRPr="00590170" w:rsidTr="00D77DB9">
        <w:trPr>
          <w:trHeight w:val="29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590170" w:rsidRPr="00590170" w:rsidRDefault="00590170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Odnosi sa javnošću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C81F24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170" w:rsidRPr="00590170" w:rsidRDefault="00590170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90170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</w:tbl>
    <w:p w:rsidR="0070184C" w:rsidRDefault="0070184C" w:rsidP="00CB0D22">
      <w:pPr>
        <w:rPr>
          <w:rFonts w:ascii="Arial" w:hAnsi="Arial" w:cs="Arial"/>
          <w:sz w:val="20"/>
          <w:szCs w:val="20"/>
        </w:rPr>
      </w:pPr>
    </w:p>
    <w:p w:rsidR="00457323" w:rsidRDefault="00457323" w:rsidP="00CB0D22">
      <w:pPr>
        <w:rPr>
          <w:rFonts w:ascii="Arial" w:hAnsi="Arial" w:cs="Arial"/>
          <w:sz w:val="20"/>
          <w:szCs w:val="20"/>
        </w:rPr>
      </w:pPr>
    </w:p>
    <w:p w:rsidR="00776EDC" w:rsidRDefault="00776EDC" w:rsidP="00CB0D22">
      <w:pPr>
        <w:rPr>
          <w:rFonts w:ascii="Arial" w:hAnsi="Arial" w:cs="Arial"/>
          <w:sz w:val="20"/>
          <w:szCs w:val="20"/>
        </w:rPr>
      </w:pPr>
    </w:p>
    <w:p w:rsidR="00776EDC" w:rsidRDefault="00776EDC" w:rsidP="00CB0D22">
      <w:pPr>
        <w:rPr>
          <w:rFonts w:ascii="Arial" w:hAnsi="Arial" w:cs="Arial"/>
          <w:sz w:val="20"/>
          <w:szCs w:val="20"/>
        </w:rPr>
      </w:pP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2977"/>
        <w:gridCol w:w="860"/>
        <w:gridCol w:w="698"/>
        <w:gridCol w:w="877"/>
        <w:gridCol w:w="649"/>
        <w:gridCol w:w="1280"/>
        <w:gridCol w:w="737"/>
        <w:gridCol w:w="1151"/>
        <w:gridCol w:w="555"/>
      </w:tblGrid>
      <w:tr w:rsidR="00457323" w:rsidRPr="00457323" w:rsidTr="00457323">
        <w:trPr>
          <w:trHeight w:val="3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67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lastRenderedPageBreak/>
              <w:t>primorsk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i</w:t>
            </w:r>
            <w:r w:rsidRPr="004573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 xml:space="preserve"> </w:t>
            </w:r>
            <w:r w:rsidR="00671C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r-Latn-ME"/>
              </w:rPr>
              <w:t>region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ključno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korisno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nepotrebno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nije popunjeno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457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%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strateških dokumenata i drugih akata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Pregovaračke vještine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rješavanja problema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vođenja sastanaka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Timski rad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intervjua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vremenom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konfliktom na radnom mjestu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stresom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prezentacije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Poslovna korespondencija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Javni nastup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  <w:tr w:rsidR="00457323" w:rsidRPr="00457323" w:rsidTr="00457323">
        <w:trPr>
          <w:trHeight w:val="3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323" w:rsidRPr="00457323" w:rsidRDefault="00457323" w:rsidP="00DE3B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Odnosi sa javnošću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323" w:rsidRPr="00457323" w:rsidRDefault="00457323" w:rsidP="00DE3B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4573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0,0</w:t>
            </w:r>
          </w:p>
        </w:tc>
      </w:tr>
    </w:tbl>
    <w:p w:rsidR="00C323A8" w:rsidRDefault="00C323A8" w:rsidP="00CB0D22">
      <w:pPr>
        <w:rPr>
          <w:rFonts w:ascii="Arial" w:hAnsi="Arial" w:cs="Arial"/>
          <w:sz w:val="20"/>
          <w:szCs w:val="20"/>
        </w:rPr>
      </w:pPr>
    </w:p>
    <w:p w:rsidR="00C323A8" w:rsidRDefault="00C323A8" w:rsidP="00457323">
      <w:pPr>
        <w:rPr>
          <w:rFonts w:ascii="Arial" w:hAnsi="Arial" w:cs="Arial"/>
        </w:rPr>
      </w:pPr>
    </w:p>
    <w:p w:rsidR="00DE3BB9" w:rsidRDefault="00822DF5" w:rsidP="004573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Sledeći grafikoni prikazaće </w:t>
      </w:r>
      <w:r w:rsidR="00457323" w:rsidRPr="00E6145F">
        <w:rPr>
          <w:rFonts w:ascii="Arial" w:hAnsi="Arial" w:cs="Arial"/>
        </w:rPr>
        <w:t>broj evidentiranih pr</w:t>
      </w:r>
      <w:r w:rsidR="00457323">
        <w:rPr>
          <w:rFonts w:ascii="Arial" w:hAnsi="Arial" w:cs="Arial"/>
        </w:rPr>
        <w:t xml:space="preserve">ijava za svaku temu pojedinačno. </w:t>
      </w:r>
    </w:p>
    <w:p w:rsidR="00DE3BB9" w:rsidRDefault="00DE3BB9" w:rsidP="00457323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57B1E7DB" wp14:editId="5F18A78E">
            <wp:extent cx="5943600" cy="3715966"/>
            <wp:effectExtent l="0" t="0" r="19050" b="1841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57323" w:rsidRDefault="00457323" w:rsidP="00457323">
      <w:pPr>
        <w:rPr>
          <w:rFonts w:ascii="Arial" w:hAnsi="Arial" w:cs="Arial"/>
        </w:rPr>
      </w:pPr>
    </w:p>
    <w:p w:rsidR="00671C53" w:rsidRDefault="00671C53" w:rsidP="00457323">
      <w:pPr>
        <w:rPr>
          <w:rFonts w:ascii="Arial" w:hAnsi="Arial" w:cs="Arial"/>
        </w:rPr>
      </w:pPr>
    </w:p>
    <w:p w:rsidR="00C323A8" w:rsidRPr="00703482" w:rsidRDefault="00886C8B" w:rsidP="00CB0D22">
      <w:pPr>
        <w:rPr>
          <w:rFonts w:ascii="Arial" w:hAnsi="Arial" w:cs="Arial"/>
          <w:sz w:val="20"/>
          <w:szCs w:val="20"/>
        </w:rPr>
      </w:pPr>
      <w:r w:rsidRPr="00886C8B">
        <w:rPr>
          <w:rFonts w:ascii="Arial" w:hAnsi="Arial" w:cs="Arial"/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84943</wp:posOffset>
                </wp:positionH>
                <wp:positionV relativeFrom="paragraph">
                  <wp:posOffset>2500386</wp:posOffset>
                </wp:positionV>
                <wp:extent cx="592714" cy="2512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14" cy="25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C8B" w:rsidRDefault="00886C8B" w:rsidP="00B34554">
                            <w:pPr>
                              <w:ind w:left="-142"/>
                            </w:pPr>
                            <w:r w:rsidRPr="00886C8B">
                              <w:rPr>
                                <w:sz w:val="20"/>
                                <w:szCs w:val="20"/>
                              </w:rPr>
                              <w:t>središn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pt;margin-top:196.9pt;width:46.6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NGIQIAABw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" stroked="f">
                <v:textbox>
                  <w:txbxContent>
                    <w:p w:rsidR="00886C8B" w:rsidRDefault="00886C8B" w:rsidP="00B34554">
                      <w:pPr>
                        <w:ind w:left="-142"/>
                      </w:pPr>
                      <w:r w:rsidRPr="00886C8B">
                        <w:rPr>
                          <w:sz w:val="20"/>
                          <w:szCs w:val="20"/>
                        </w:rPr>
                        <w:t>središn</w:t>
                      </w:r>
                      <w:r>
                        <w:rPr>
                          <w:sz w:val="20"/>
                          <w:szCs w:val="20"/>
                        </w:rPr>
                        <w:t>ji</w:t>
                      </w:r>
                    </w:p>
                  </w:txbxContent>
                </v:textbox>
              </v:shape>
            </w:pict>
          </mc:Fallback>
        </mc:AlternateContent>
      </w:r>
      <w:r w:rsidR="00DE3BB9">
        <w:rPr>
          <w:noProof/>
          <w:lang w:val="en-US"/>
        </w:rPr>
        <w:drawing>
          <wp:inline distT="0" distB="0" distL="0" distR="0" wp14:anchorId="4FE0DB1C" wp14:editId="0042A9ED">
            <wp:extent cx="5988817" cy="5476352"/>
            <wp:effectExtent l="0" t="0" r="12065" b="101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F595E" w:rsidRDefault="00822DF5" w:rsidP="00CB0D22">
      <w:pPr>
        <w:rPr>
          <w:rFonts w:ascii="Arial" w:hAnsi="Arial" w:cs="Arial"/>
        </w:rPr>
      </w:pPr>
      <w:r w:rsidRPr="00822DF5">
        <w:rPr>
          <w:rFonts w:ascii="Arial" w:hAnsi="Arial" w:cs="Arial"/>
        </w:rPr>
        <w:t>Ukupno na nivou Crne Gore</w:t>
      </w:r>
      <w:r w:rsidR="00703482">
        <w:rPr>
          <w:rFonts w:ascii="Arial" w:hAnsi="Arial" w:cs="Arial"/>
        </w:rPr>
        <w:t>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31"/>
        <w:gridCol w:w="1288"/>
        <w:gridCol w:w="1050"/>
        <w:gridCol w:w="1128"/>
        <w:gridCol w:w="1416"/>
      </w:tblGrid>
      <w:tr w:rsidR="00822DF5" w:rsidRPr="003F715D" w:rsidTr="00C37634">
        <w:trPr>
          <w:trHeight w:val="284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Teme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sjeverni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02628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središnji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primorski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UKUPNO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strateških dokumenata i drugih akata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ED5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  <w:r w:rsidR="00ED5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159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Pregovaračke vještine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ED5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  <w:r w:rsidR="00ED5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rješavanja problema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ED5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  <w:r w:rsidR="00ED5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vođenja sastanaka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ED55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  <w:r w:rsidR="00ED55A8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Timski rad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225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intervjua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ED55A8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95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vremenom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331B51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100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konfliktom na radnom mjestu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stresom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169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prezentacije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Poslovna korespondencija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Javni nastup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</w:tr>
      <w:tr w:rsidR="00822DF5" w:rsidRPr="003F715D" w:rsidTr="00C37634">
        <w:trPr>
          <w:trHeight w:val="284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Odnosi sa javnošću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DF5" w:rsidRPr="00822DF5" w:rsidRDefault="00822DF5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F5" w:rsidRPr="00822DF5" w:rsidRDefault="00822DF5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822DF5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  <w:r w:rsidR="00331B5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</w:tr>
    </w:tbl>
    <w:p w:rsidR="00776EDC" w:rsidRDefault="00776EDC" w:rsidP="00CB0D22">
      <w:pPr>
        <w:rPr>
          <w:rFonts w:ascii="Arial" w:hAnsi="Arial" w:cs="Arial"/>
        </w:rPr>
      </w:pPr>
    </w:p>
    <w:p w:rsidR="005F595E" w:rsidRDefault="00703482" w:rsidP="00CB0D22">
      <w:pPr>
        <w:rPr>
          <w:rFonts w:ascii="Arial" w:hAnsi="Arial" w:cs="Arial"/>
        </w:rPr>
      </w:pPr>
      <w:r>
        <w:rPr>
          <w:rFonts w:ascii="Arial" w:hAnsi="Arial" w:cs="Arial"/>
        </w:rPr>
        <w:t>Ukupno po JLS:</w:t>
      </w:r>
    </w:p>
    <w:p w:rsidR="00703482" w:rsidRDefault="00703482" w:rsidP="00CB0D22">
      <w:pPr>
        <w:rPr>
          <w:rFonts w:ascii="Arial" w:hAnsi="Arial" w:cs="Arial"/>
        </w:rPr>
      </w:pPr>
    </w:p>
    <w:p w:rsidR="00703482" w:rsidRDefault="00703482" w:rsidP="00CB0D22">
      <w:pPr>
        <w:rPr>
          <w:rFonts w:ascii="Arial" w:hAnsi="Arial" w:cs="Arial"/>
        </w:rPr>
      </w:pPr>
    </w:p>
    <w:tbl>
      <w:tblPr>
        <w:tblW w:w="10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60"/>
        <w:gridCol w:w="45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351"/>
        <w:gridCol w:w="351"/>
      </w:tblGrid>
      <w:tr w:rsidR="005F595E" w:rsidRPr="00CB0D22" w:rsidTr="00147E85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5E" w:rsidRPr="00CB0D22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Teme/JLS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AN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BR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BP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BD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CT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DG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HN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KL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KO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MK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NK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363B66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63B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PE</w:t>
            </w:r>
          </w:p>
        </w:tc>
      </w:tr>
      <w:tr w:rsidR="005F595E" w:rsidRPr="005F595E" w:rsidTr="005F595E">
        <w:trPr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Izrada strateških dokumenata i drugih akata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:rsidR="005F595E" w:rsidRPr="005F595E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351" w:type="dxa"/>
            <w:vAlign w:val="center"/>
          </w:tcPr>
          <w:p w:rsidR="005F595E" w:rsidRPr="005F595E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Pregovaračke vještine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rješavanja problema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vođenja sastanaka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Timski rad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Vođenje intervjua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vremenom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konfliktom na radnom mjestu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Upravljanje stresom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Vještine prezentacije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Poslovna korespondencija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Javni nastup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  <w:tr w:rsidR="005F595E" w:rsidRPr="005F595E" w:rsidTr="005F595E">
        <w:trPr>
          <w:gridAfter w:val="2"/>
          <w:wAfter w:w="702" w:type="dxa"/>
          <w:trHeight w:val="284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5F595E" w:rsidRDefault="005F595E" w:rsidP="00147E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Odnosi sa javnošću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5E" w:rsidRPr="005F595E" w:rsidRDefault="005F595E" w:rsidP="005F59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5F595E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-</w:t>
            </w:r>
          </w:p>
        </w:tc>
      </w:tr>
    </w:tbl>
    <w:p w:rsidR="00671C53" w:rsidRDefault="00671C53" w:rsidP="00CB0D22">
      <w:pPr>
        <w:rPr>
          <w:rFonts w:ascii="Arial" w:hAnsi="Arial" w:cs="Arial"/>
        </w:rPr>
      </w:pPr>
    </w:p>
    <w:p w:rsidR="00703482" w:rsidRDefault="00703482" w:rsidP="00CB0D22">
      <w:pPr>
        <w:rPr>
          <w:rFonts w:ascii="Arial" w:hAnsi="Arial" w:cs="Arial"/>
        </w:rPr>
      </w:pPr>
    </w:p>
    <w:p w:rsidR="00703482" w:rsidRDefault="00703482" w:rsidP="00CB0D22">
      <w:pPr>
        <w:rPr>
          <w:rFonts w:ascii="Arial" w:hAnsi="Arial" w:cs="Arial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01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5F595E" w:rsidRPr="00CB0D22" w:rsidTr="00147E85">
        <w:trPr>
          <w:trHeight w:val="28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595E" w:rsidRPr="00CB0D22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r-Latn-ME"/>
              </w:rPr>
              <w:t>Teme/JLS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PG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ŠN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TV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ŽB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UL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3E436A" w:rsidRDefault="005F595E" w:rsidP="00147E85">
            <w:pPr>
              <w:spacing w:after="0" w:line="240" w:lineRule="auto"/>
              <w:ind w:left="-250" w:firstLine="2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GU</w:t>
            </w:r>
          </w:p>
        </w:tc>
      </w:tr>
      <w:tr w:rsidR="005F595E" w:rsidRPr="00CB0D22" w:rsidTr="00331B51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Izrada strateških dokumenata i drugih akata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8C4135" w:rsidRDefault="005F595E" w:rsidP="00331B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331B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331B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1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Pregovaračke vještine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2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Vještine rješavanja problema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2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Vještine vođenja sastanaka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2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Timski rad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3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Vođenje intervjua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1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Upravljanje vremenom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1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Upravljanje konfliktom na radnom mjestu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1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Upravljanje stresom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5F595E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-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Vještine prezentacije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1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Poslovna korespondencija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2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Javni nastup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2</w:t>
            </w:r>
          </w:p>
        </w:tc>
      </w:tr>
      <w:tr w:rsidR="005F595E" w:rsidRPr="00CB0D22" w:rsidTr="00147E85">
        <w:trPr>
          <w:trHeight w:val="284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95E" w:rsidRPr="008C4135" w:rsidRDefault="005F595E" w:rsidP="00147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8C4135">
              <w:rPr>
                <w:rFonts w:ascii="Calibri" w:eastAsia="Times New Roman" w:hAnsi="Calibri" w:cs="Times New Roman"/>
                <w:color w:val="000000"/>
                <w:lang w:eastAsia="sr-Latn-ME"/>
              </w:rPr>
              <w:t>Odnosi sa javnošću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95E" w:rsidRPr="008C4135" w:rsidRDefault="005F595E" w:rsidP="00147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595E" w:rsidRPr="003E436A" w:rsidRDefault="005F595E" w:rsidP="00147E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</w:pPr>
            <w:r w:rsidRPr="003E436A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ME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95E" w:rsidRPr="00CF2C4A" w:rsidRDefault="00331B51" w:rsidP="00147E8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sr-Latn-ME"/>
              </w:rPr>
            </w:pPr>
            <w:r w:rsidRPr="00CF2C4A">
              <w:rPr>
                <w:rFonts w:eastAsia="Times New Roman" w:cs="Arial"/>
                <w:color w:val="000000"/>
                <w:lang w:eastAsia="sr-Latn-ME"/>
              </w:rPr>
              <w:t>1</w:t>
            </w:r>
          </w:p>
        </w:tc>
      </w:tr>
    </w:tbl>
    <w:p w:rsidR="00776EDC" w:rsidRDefault="00776EDC" w:rsidP="00C11BFE">
      <w:pPr>
        <w:pStyle w:val="Subtitle"/>
        <w:rPr>
          <w:rStyle w:val="Heading2Char"/>
          <w:rFonts w:ascii="Arial" w:hAnsi="Arial" w:cs="Arial"/>
          <w:i w:val="0"/>
          <w:color w:val="auto"/>
          <w:sz w:val="24"/>
          <w:szCs w:val="24"/>
        </w:rPr>
      </w:pPr>
      <w:bookmarkStart w:id="14" w:name="_Toc433795140"/>
    </w:p>
    <w:p w:rsidR="00703482" w:rsidRDefault="00703482" w:rsidP="00703482"/>
    <w:p w:rsidR="00703482" w:rsidRDefault="00703482" w:rsidP="00703482"/>
    <w:p w:rsidR="00703482" w:rsidRDefault="00703482" w:rsidP="00703482"/>
    <w:p w:rsidR="00703482" w:rsidRPr="00703482" w:rsidRDefault="00703482" w:rsidP="00703482"/>
    <w:p w:rsidR="00F26F4A" w:rsidRPr="00F41F58" w:rsidRDefault="00F26F4A" w:rsidP="00F41F58">
      <w:pPr>
        <w:rPr>
          <w:rFonts w:ascii="Arial" w:hAnsi="Arial" w:cs="Arial"/>
          <w:i/>
          <w:sz w:val="24"/>
          <w:szCs w:val="24"/>
        </w:rPr>
      </w:pPr>
      <w:r w:rsidRPr="00F41F58">
        <w:rPr>
          <w:rStyle w:val="Heading2Char"/>
          <w:rFonts w:ascii="Arial" w:hAnsi="Arial" w:cs="Arial"/>
          <w:color w:val="auto"/>
          <w:sz w:val="24"/>
          <w:szCs w:val="24"/>
        </w:rPr>
        <w:t>Dodatne sugestije u vezi sa obukom lokalnih službenika i namještenika</w:t>
      </w:r>
      <w:bookmarkEnd w:id="14"/>
      <w:r w:rsidRPr="00F41F58">
        <w:rPr>
          <w:rFonts w:ascii="Arial" w:hAnsi="Arial" w:cs="Arial"/>
          <w:b/>
          <w:sz w:val="24"/>
          <w:szCs w:val="24"/>
        </w:rPr>
        <w:t xml:space="preserve"> u odnosu na ponuđene oblasti koje se t</w:t>
      </w:r>
      <w:r w:rsidR="0098591C" w:rsidRPr="00F41F58">
        <w:rPr>
          <w:rFonts w:ascii="Arial" w:hAnsi="Arial" w:cs="Arial"/>
          <w:b/>
          <w:sz w:val="24"/>
          <w:szCs w:val="24"/>
        </w:rPr>
        <w:t>iču kako znanja tako i vještina</w:t>
      </w:r>
    </w:p>
    <w:p w:rsidR="00F26F4A" w:rsidRDefault="00F26F4A" w:rsidP="00F26F4A">
      <w:pPr>
        <w:rPr>
          <w:rFonts w:ascii="Arial" w:hAnsi="Arial" w:cs="Arial"/>
          <w:sz w:val="28"/>
          <w:szCs w:val="28"/>
        </w:rPr>
      </w:pPr>
    </w:p>
    <w:p w:rsidR="00F26F4A" w:rsidRDefault="00F26F4A" w:rsidP="00F26F4A">
      <w:pPr>
        <w:rPr>
          <w:rFonts w:ascii="Arial" w:hAnsi="Arial" w:cs="Arial"/>
        </w:rPr>
      </w:pPr>
      <w:r w:rsidRPr="00445769">
        <w:rPr>
          <w:rFonts w:ascii="Arial" w:hAnsi="Arial" w:cs="Arial"/>
        </w:rPr>
        <w:t xml:space="preserve">Ispitanici u JLS mogli su da navedu </w:t>
      </w:r>
      <w:r>
        <w:rPr>
          <w:rFonts w:ascii="Arial" w:hAnsi="Arial" w:cs="Arial"/>
        </w:rPr>
        <w:t>dodatne sugestije</w:t>
      </w:r>
      <w:r w:rsidRPr="00445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vezi sa organizovanjem obuka LSiN kako iz oblasti znanja tako iz oblasti vještina</w:t>
      </w:r>
      <w:r w:rsidRPr="004457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Evo šta su navodili: </w:t>
      </w:r>
    </w:p>
    <w:p w:rsidR="00931ED7" w:rsidRPr="00445769" w:rsidRDefault="00931ED7" w:rsidP="00F26F4A">
      <w:pPr>
        <w:rPr>
          <w:rFonts w:ascii="Arial" w:hAnsi="Arial" w:cs="Arial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220"/>
        <w:gridCol w:w="7975"/>
      </w:tblGrid>
      <w:tr w:rsidR="00931ED7" w:rsidTr="00931ED7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D7" w:rsidRPr="00CA01A2" w:rsidRDefault="0093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Bijelo Polje</w:t>
            </w:r>
          </w:p>
        </w:tc>
        <w:tc>
          <w:tcPr>
            <w:tcW w:w="7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D7" w:rsidRPr="00CA01A2" w:rsidRDefault="00931ED7" w:rsidP="0093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Organizovati kurs engleskog jezika (napredni nivo) za 6 službenika Službe menadž</w:t>
            </w:r>
            <w:r w:rsidR="003A310D"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era</w:t>
            </w: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 </w:t>
            </w:r>
          </w:p>
        </w:tc>
      </w:tr>
      <w:tr w:rsidR="00931ED7" w:rsidTr="00931ED7">
        <w:trPr>
          <w:trHeight w:val="155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D7" w:rsidRPr="00CA01A2" w:rsidRDefault="0093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Budva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D7" w:rsidRPr="00CA01A2" w:rsidRDefault="0093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U vezi sa svim pitanjima iz radnih odnosa molimo da nam šaljete informacije radi ažurnosti u postupanju na e mail:</w:t>
            </w: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tanja.kazenegra@budva.me</w:t>
            </w: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br/>
              <w:t>lokalna.sa</w:t>
            </w:r>
            <w:r w:rsidR="00703482">
              <w:rPr>
                <w:rFonts w:ascii="Arial" w:eastAsia="Times New Roman" w:hAnsi="Arial" w:cs="Arial"/>
                <w:color w:val="000000"/>
                <w:lang w:eastAsia="sr-Latn-ME"/>
              </w:rPr>
              <w:t>mouprava@budva.me</w:t>
            </w:r>
          </w:p>
        </w:tc>
      </w:tr>
      <w:tr w:rsidR="00931ED7" w:rsidTr="00931ED7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D7" w:rsidRPr="00CA01A2" w:rsidRDefault="00931E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Tivat</w:t>
            </w:r>
          </w:p>
        </w:tc>
        <w:tc>
          <w:tcPr>
            <w:tcW w:w="7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ED7" w:rsidRPr="00CA01A2" w:rsidRDefault="003A31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Kancelarijsko poslovanje or</w:t>
            </w:r>
            <w:r w:rsidR="00931ED7"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>ganizovati za min</w:t>
            </w:r>
            <w:r w:rsidR="00703482">
              <w:rPr>
                <w:rFonts w:ascii="Arial" w:eastAsia="Times New Roman" w:hAnsi="Arial" w:cs="Arial"/>
                <w:color w:val="000000"/>
                <w:lang w:eastAsia="sr-Latn-ME"/>
              </w:rPr>
              <w:t>imum</w:t>
            </w:r>
            <w:r w:rsidR="00931ED7" w:rsidRPr="00CA01A2">
              <w:rPr>
                <w:rFonts w:ascii="Arial" w:eastAsia="Times New Roman" w:hAnsi="Arial" w:cs="Arial"/>
                <w:color w:val="000000"/>
                <w:lang w:eastAsia="sr-Latn-ME"/>
              </w:rPr>
              <w:t xml:space="preserve"> 5 lica</w:t>
            </w:r>
          </w:p>
        </w:tc>
      </w:tr>
    </w:tbl>
    <w:p w:rsidR="00C323A8" w:rsidRDefault="00C323A8" w:rsidP="009F2027">
      <w:pPr>
        <w:pStyle w:val="Heading1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bookmarkStart w:id="15" w:name="_Toc433795141"/>
    </w:p>
    <w:p w:rsidR="00776EDC" w:rsidRDefault="00776EDC" w:rsidP="00776EDC"/>
    <w:p w:rsidR="00776EDC" w:rsidRDefault="00776EDC" w:rsidP="00776EDC"/>
    <w:p w:rsidR="00776EDC" w:rsidRDefault="00776EDC" w:rsidP="00776EDC"/>
    <w:p w:rsidR="00776EDC" w:rsidRDefault="00776EDC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Default="00703482" w:rsidP="00776EDC"/>
    <w:p w:rsidR="00703482" w:rsidRPr="00776EDC" w:rsidRDefault="00703482" w:rsidP="00776EDC"/>
    <w:p w:rsidR="002D0DFF" w:rsidRPr="00C323A8" w:rsidRDefault="000E6B30" w:rsidP="009F2027">
      <w:pPr>
        <w:pStyle w:val="Heading1"/>
        <w:rPr>
          <w:rFonts w:ascii="Arial" w:hAnsi="Arial" w:cs="Arial"/>
          <w:color w:val="auto"/>
        </w:rPr>
      </w:pPr>
      <w:r w:rsidRPr="00C323A8">
        <w:rPr>
          <w:rFonts w:ascii="Arial" w:hAnsi="Arial" w:cs="Arial"/>
          <w:color w:val="auto"/>
        </w:rPr>
        <w:t>ZAKLJUČCI:</w:t>
      </w:r>
      <w:bookmarkEnd w:id="15"/>
    </w:p>
    <w:p w:rsidR="00C323A8" w:rsidRPr="00C323A8" w:rsidRDefault="00C323A8" w:rsidP="00C323A8"/>
    <w:p w:rsidR="000E6B30" w:rsidRDefault="000E6B30" w:rsidP="006534C4">
      <w:pPr>
        <w:pStyle w:val="ListParagraph"/>
        <w:numPr>
          <w:ilvl w:val="0"/>
          <w:numId w:val="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0E6B30">
        <w:rPr>
          <w:rFonts w:ascii="Arial" w:hAnsi="Arial" w:cs="Arial"/>
          <w:sz w:val="24"/>
          <w:szCs w:val="24"/>
        </w:rPr>
        <w:t xml:space="preserve">Strategija za profesionalni razvoj lokalnih službenika i namještenika pružila nam je okvir tematskih oblasti koje bi </w:t>
      </w:r>
      <w:r w:rsidR="00150B8B">
        <w:rPr>
          <w:rFonts w:ascii="Arial" w:hAnsi="Arial" w:cs="Arial"/>
          <w:sz w:val="24"/>
          <w:szCs w:val="24"/>
        </w:rPr>
        <w:t>trebalo da se nađu</w:t>
      </w:r>
      <w:r w:rsidRPr="000E6B30">
        <w:rPr>
          <w:rFonts w:ascii="Arial" w:hAnsi="Arial" w:cs="Arial"/>
          <w:sz w:val="24"/>
          <w:szCs w:val="24"/>
        </w:rPr>
        <w:t xml:space="preserve"> u Opštem programu stručnog osposobljavanja i usavršavanja  lokalnih službenika i namještenika, koncipiranih kroz module. </w:t>
      </w:r>
    </w:p>
    <w:p w:rsidR="000E6B30" w:rsidRDefault="000E6B30" w:rsidP="006534C4">
      <w:pPr>
        <w:pStyle w:val="ListParagraph"/>
        <w:numPr>
          <w:ilvl w:val="0"/>
          <w:numId w:val="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Sprovedena analiza potreba definisaće nam teme iz oblasti znanja i vještina i tako razraditi svaki modul na pojedine tematske jedinice. </w:t>
      </w:r>
    </w:p>
    <w:p w:rsidR="000E6B30" w:rsidRDefault="000E6B30" w:rsidP="006534C4">
      <w:pPr>
        <w:pStyle w:val="ListParagraph"/>
        <w:numPr>
          <w:ilvl w:val="0"/>
          <w:numId w:val="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Rezultati analize u smislu broja zainteresovanih polaznika za svaku oblast pojedinačno, omogućiće kvalitetno planiranje broja obuka u svim regionima Crne Gore: centralnom, sjevernom i primorskom-južnom. </w:t>
      </w:r>
    </w:p>
    <w:p w:rsidR="000E6B30" w:rsidRDefault="006534C4" w:rsidP="006534C4">
      <w:pPr>
        <w:pStyle w:val="ListParagraph"/>
        <w:numPr>
          <w:ilvl w:val="0"/>
          <w:numId w:val="7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</w:t>
      </w:r>
      <w:r w:rsidR="00150B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pšteg programa stručnog osposobljavanja i usavršavanja lokalnih službenika i namještenika </w:t>
      </w:r>
      <w:r w:rsidR="00150B8B">
        <w:rPr>
          <w:rFonts w:ascii="Arial" w:hAnsi="Arial" w:cs="Arial"/>
          <w:sz w:val="24"/>
          <w:szCs w:val="24"/>
        </w:rPr>
        <w:t>utvrđena je obaveza</w:t>
      </w:r>
      <w:r>
        <w:rPr>
          <w:rFonts w:ascii="Arial" w:hAnsi="Arial" w:cs="Arial"/>
          <w:sz w:val="24"/>
          <w:szCs w:val="24"/>
        </w:rPr>
        <w:t xml:space="preserve"> JLS da </w:t>
      </w:r>
      <w:r w:rsidR="00150B8B">
        <w:rPr>
          <w:rFonts w:ascii="Arial" w:hAnsi="Arial" w:cs="Arial"/>
          <w:sz w:val="24"/>
          <w:szCs w:val="24"/>
        </w:rPr>
        <w:t xml:space="preserve">sprovode analizu potreba za obukom, na osnovu koje će </w:t>
      </w:r>
      <w:r>
        <w:rPr>
          <w:rFonts w:ascii="Arial" w:hAnsi="Arial" w:cs="Arial"/>
          <w:sz w:val="24"/>
          <w:szCs w:val="24"/>
        </w:rPr>
        <w:t>kreira</w:t>
      </w:r>
      <w:r w:rsidR="00150B8B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Posebne programe obuke</w:t>
      </w:r>
      <w:r w:rsidR="00150B8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50B8B">
        <w:rPr>
          <w:rFonts w:ascii="Arial" w:hAnsi="Arial" w:cs="Arial"/>
          <w:sz w:val="24"/>
          <w:szCs w:val="24"/>
        </w:rPr>
        <w:t>kao i da planiraju sredstva u budžetu za realizaciju posebnih programa stručnog osposobljavanja i usavršavanja.</w:t>
      </w:r>
      <w:r>
        <w:rPr>
          <w:rFonts w:ascii="Arial" w:hAnsi="Arial" w:cs="Arial"/>
          <w:sz w:val="24"/>
          <w:szCs w:val="24"/>
        </w:rPr>
        <w:t xml:space="preserve"> Upitnikom kojim je sad analizirana potreba za obukom odvojilo se pitanje koje se odnosi na </w:t>
      </w:r>
      <w:r w:rsidRPr="006534C4">
        <w:rPr>
          <w:rFonts w:ascii="Arial" w:hAnsi="Arial" w:cs="Arial"/>
          <w:sz w:val="24"/>
          <w:szCs w:val="24"/>
        </w:rPr>
        <w:t>stručno usavršavanj</w:t>
      </w:r>
      <w:r>
        <w:rPr>
          <w:rFonts w:ascii="Arial" w:hAnsi="Arial" w:cs="Arial"/>
          <w:sz w:val="24"/>
          <w:szCs w:val="24"/>
        </w:rPr>
        <w:t>e</w:t>
      </w:r>
      <w:r w:rsidRPr="006534C4">
        <w:rPr>
          <w:rFonts w:ascii="Arial" w:hAnsi="Arial" w:cs="Arial"/>
          <w:sz w:val="24"/>
          <w:szCs w:val="24"/>
        </w:rPr>
        <w:t xml:space="preserve"> za komunalne policajce</w:t>
      </w:r>
      <w:r>
        <w:rPr>
          <w:rFonts w:ascii="Arial" w:hAnsi="Arial" w:cs="Arial"/>
          <w:sz w:val="24"/>
          <w:szCs w:val="24"/>
        </w:rPr>
        <w:t xml:space="preserve">. Ovo usavršavanje koncipirano je specifičnim programom obuke i </w:t>
      </w:r>
      <w:r w:rsidR="00536C2B">
        <w:rPr>
          <w:rFonts w:ascii="Arial" w:hAnsi="Arial" w:cs="Arial"/>
          <w:sz w:val="24"/>
          <w:szCs w:val="24"/>
        </w:rPr>
        <w:t>Uprava za kadrove ga je povjerila Policijskoj akademiji n</w:t>
      </w:r>
      <w:r>
        <w:rPr>
          <w:rFonts w:ascii="Arial" w:hAnsi="Arial" w:cs="Arial"/>
          <w:sz w:val="24"/>
          <w:szCs w:val="24"/>
        </w:rPr>
        <w:t xml:space="preserve">a realizaciju. </w:t>
      </w:r>
    </w:p>
    <w:p w:rsidR="006534C4" w:rsidRPr="006534C4" w:rsidRDefault="006534C4" w:rsidP="006534C4">
      <w:pPr>
        <w:jc w:val="both"/>
        <w:rPr>
          <w:rFonts w:ascii="Arial" w:hAnsi="Arial" w:cs="Arial"/>
          <w:sz w:val="24"/>
          <w:szCs w:val="24"/>
        </w:rPr>
      </w:pPr>
    </w:p>
    <w:p w:rsidR="000E6B30" w:rsidRPr="000E6B30" w:rsidRDefault="000E6B30" w:rsidP="000E6B30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0E6B30" w:rsidRPr="000E6B30" w:rsidSect="009F2027">
      <w:pgSz w:w="12240" w:h="15840"/>
      <w:pgMar w:top="567" w:right="1417" w:bottom="993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84" w:rsidRDefault="00456B84" w:rsidP="00280CFC">
      <w:pPr>
        <w:spacing w:after="0" w:line="240" w:lineRule="auto"/>
      </w:pPr>
      <w:r>
        <w:separator/>
      </w:r>
    </w:p>
  </w:endnote>
  <w:endnote w:type="continuationSeparator" w:id="0">
    <w:p w:rsidR="00456B84" w:rsidRDefault="00456B84" w:rsidP="0028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E94" w:rsidRDefault="006C4E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E94" w:rsidRDefault="006C4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84" w:rsidRDefault="00456B84" w:rsidP="00280CFC">
      <w:pPr>
        <w:spacing w:after="0" w:line="240" w:lineRule="auto"/>
      </w:pPr>
      <w:r>
        <w:separator/>
      </w:r>
    </w:p>
  </w:footnote>
  <w:footnote w:type="continuationSeparator" w:id="0">
    <w:p w:rsidR="00456B84" w:rsidRDefault="00456B84" w:rsidP="0028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E94" w:rsidRDefault="006C4E94">
    <w:pPr>
      <w:pStyle w:val="Header"/>
    </w:pPr>
  </w:p>
  <w:p w:rsidR="006C4E94" w:rsidRDefault="006C4E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600"/>
    <w:multiLevelType w:val="hybridMultilevel"/>
    <w:tmpl w:val="948C3D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C97"/>
    <w:multiLevelType w:val="hybridMultilevel"/>
    <w:tmpl w:val="85B85BF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CF8"/>
    <w:multiLevelType w:val="hybridMultilevel"/>
    <w:tmpl w:val="8CC8721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F12C2"/>
    <w:multiLevelType w:val="hybridMultilevel"/>
    <w:tmpl w:val="DFA4198A"/>
    <w:lvl w:ilvl="0" w:tplc="5C686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26CA6"/>
    <w:multiLevelType w:val="hybridMultilevel"/>
    <w:tmpl w:val="F8268A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9331B"/>
    <w:multiLevelType w:val="hybridMultilevel"/>
    <w:tmpl w:val="4A8C6BB2"/>
    <w:lvl w:ilvl="0" w:tplc="F0765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269B6"/>
    <w:multiLevelType w:val="hybridMultilevel"/>
    <w:tmpl w:val="F0EA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80838"/>
    <w:multiLevelType w:val="hybridMultilevel"/>
    <w:tmpl w:val="9ABA69AC"/>
    <w:lvl w:ilvl="0" w:tplc="39DABD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3"/>
    <w:rsid w:val="00003929"/>
    <w:rsid w:val="00006D95"/>
    <w:rsid w:val="00011E5A"/>
    <w:rsid w:val="000137CB"/>
    <w:rsid w:val="00026285"/>
    <w:rsid w:val="00026A22"/>
    <w:rsid w:val="0004401D"/>
    <w:rsid w:val="00044CFC"/>
    <w:rsid w:val="00051EA5"/>
    <w:rsid w:val="000543A5"/>
    <w:rsid w:val="000727C2"/>
    <w:rsid w:val="00073D7A"/>
    <w:rsid w:val="00074875"/>
    <w:rsid w:val="00097A7B"/>
    <w:rsid w:val="000B2BA4"/>
    <w:rsid w:val="000B6047"/>
    <w:rsid w:val="000D2C9B"/>
    <w:rsid w:val="000E6B30"/>
    <w:rsid w:val="000F2D5D"/>
    <w:rsid w:val="000F7847"/>
    <w:rsid w:val="000F7E26"/>
    <w:rsid w:val="00115E21"/>
    <w:rsid w:val="00127063"/>
    <w:rsid w:val="001325CF"/>
    <w:rsid w:val="00137C64"/>
    <w:rsid w:val="0014675A"/>
    <w:rsid w:val="00147E85"/>
    <w:rsid w:val="00150B8B"/>
    <w:rsid w:val="0016347F"/>
    <w:rsid w:val="00163E26"/>
    <w:rsid w:val="0017434C"/>
    <w:rsid w:val="001953B3"/>
    <w:rsid w:val="00195CBC"/>
    <w:rsid w:val="00196070"/>
    <w:rsid w:val="0019686E"/>
    <w:rsid w:val="00197061"/>
    <w:rsid w:val="001C2051"/>
    <w:rsid w:val="001C600C"/>
    <w:rsid w:val="001C7DE7"/>
    <w:rsid w:val="001E0CCB"/>
    <w:rsid w:val="001E28DF"/>
    <w:rsid w:val="001E5692"/>
    <w:rsid w:val="001F11CE"/>
    <w:rsid w:val="002047B9"/>
    <w:rsid w:val="0020634B"/>
    <w:rsid w:val="002077DE"/>
    <w:rsid w:val="00215C86"/>
    <w:rsid w:val="00215D41"/>
    <w:rsid w:val="0022667B"/>
    <w:rsid w:val="0023457B"/>
    <w:rsid w:val="0023795D"/>
    <w:rsid w:val="00240571"/>
    <w:rsid w:val="0025279C"/>
    <w:rsid w:val="002712D9"/>
    <w:rsid w:val="00274E87"/>
    <w:rsid w:val="00280CFC"/>
    <w:rsid w:val="00282776"/>
    <w:rsid w:val="00286422"/>
    <w:rsid w:val="00287781"/>
    <w:rsid w:val="002A2E8B"/>
    <w:rsid w:val="002B016C"/>
    <w:rsid w:val="002B1C42"/>
    <w:rsid w:val="002B7D87"/>
    <w:rsid w:val="002C22EB"/>
    <w:rsid w:val="002C278F"/>
    <w:rsid w:val="002C565D"/>
    <w:rsid w:val="002D0DFF"/>
    <w:rsid w:val="002D0E18"/>
    <w:rsid w:val="002D61E1"/>
    <w:rsid w:val="003064BC"/>
    <w:rsid w:val="0032573A"/>
    <w:rsid w:val="00331B51"/>
    <w:rsid w:val="00333366"/>
    <w:rsid w:val="00334DEF"/>
    <w:rsid w:val="0034102F"/>
    <w:rsid w:val="00346837"/>
    <w:rsid w:val="00355C08"/>
    <w:rsid w:val="00356432"/>
    <w:rsid w:val="00360703"/>
    <w:rsid w:val="00363B66"/>
    <w:rsid w:val="00363D19"/>
    <w:rsid w:val="00364463"/>
    <w:rsid w:val="00364F9D"/>
    <w:rsid w:val="00371E42"/>
    <w:rsid w:val="00374F3F"/>
    <w:rsid w:val="00393E5A"/>
    <w:rsid w:val="003A310D"/>
    <w:rsid w:val="003A5AF2"/>
    <w:rsid w:val="003A5ECC"/>
    <w:rsid w:val="003B25BA"/>
    <w:rsid w:val="003B5BC9"/>
    <w:rsid w:val="003D64CE"/>
    <w:rsid w:val="003E0845"/>
    <w:rsid w:val="003E427F"/>
    <w:rsid w:val="003E436A"/>
    <w:rsid w:val="003E715E"/>
    <w:rsid w:val="003F1035"/>
    <w:rsid w:val="003F61EE"/>
    <w:rsid w:val="003F7853"/>
    <w:rsid w:val="0040131A"/>
    <w:rsid w:val="0040223C"/>
    <w:rsid w:val="00405579"/>
    <w:rsid w:val="00411F37"/>
    <w:rsid w:val="00412276"/>
    <w:rsid w:val="0041491D"/>
    <w:rsid w:val="00421916"/>
    <w:rsid w:val="004247C8"/>
    <w:rsid w:val="004276C6"/>
    <w:rsid w:val="004331F7"/>
    <w:rsid w:val="00436D4A"/>
    <w:rsid w:val="00440B0B"/>
    <w:rsid w:val="00445769"/>
    <w:rsid w:val="00446F29"/>
    <w:rsid w:val="00456B84"/>
    <w:rsid w:val="00457323"/>
    <w:rsid w:val="00464157"/>
    <w:rsid w:val="0046686C"/>
    <w:rsid w:val="00466F81"/>
    <w:rsid w:val="0047073D"/>
    <w:rsid w:val="0047552E"/>
    <w:rsid w:val="004825C2"/>
    <w:rsid w:val="004870CD"/>
    <w:rsid w:val="004B07AC"/>
    <w:rsid w:val="004C21F3"/>
    <w:rsid w:val="004C268B"/>
    <w:rsid w:val="004C32E3"/>
    <w:rsid w:val="004E74FD"/>
    <w:rsid w:val="004E799D"/>
    <w:rsid w:val="00503EDB"/>
    <w:rsid w:val="00506259"/>
    <w:rsid w:val="00511CAD"/>
    <w:rsid w:val="005155B6"/>
    <w:rsid w:val="00516625"/>
    <w:rsid w:val="0051689F"/>
    <w:rsid w:val="005218DE"/>
    <w:rsid w:val="0052432E"/>
    <w:rsid w:val="0052641F"/>
    <w:rsid w:val="00527C48"/>
    <w:rsid w:val="00536BF6"/>
    <w:rsid w:val="00536C2B"/>
    <w:rsid w:val="00542BA0"/>
    <w:rsid w:val="0054770B"/>
    <w:rsid w:val="005477CD"/>
    <w:rsid w:val="00550691"/>
    <w:rsid w:val="00560075"/>
    <w:rsid w:val="005859FF"/>
    <w:rsid w:val="00587A05"/>
    <w:rsid w:val="00590170"/>
    <w:rsid w:val="00590187"/>
    <w:rsid w:val="005913BB"/>
    <w:rsid w:val="005A38AA"/>
    <w:rsid w:val="005A7B71"/>
    <w:rsid w:val="005B4943"/>
    <w:rsid w:val="005C01DE"/>
    <w:rsid w:val="005C3CF0"/>
    <w:rsid w:val="005D1695"/>
    <w:rsid w:val="005F0040"/>
    <w:rsid w:val="005F2116"/>
    <w:rsid w:val="005F595E"/>
    <w:rsid w:val="00602C70"/>
    <w:rsid w:val="0060697A"/>
    <w:rsid w:val="00611DC9"/>
    <w:rsid w:val="0061298F"/>
    <w:rsid w:val="00621D04"/>
    <w:rsid w:val="00630B4D"/>
    <w:rsid w:val="0063598B"/>
    <w:rsid w:val="0064626E"/>
    <w:rsid w:val="006534C4"/>
    <w:rsid w:val="00657277"/>
    <w:rsid w:val="00671866"/>
    <w:rsid w:val="00671C53"/>
    <w:rsid w:val="00672D79"/>
    <w:rsid w:val="006734C3"/>
    <w:rsid w:val="00673CC0"/>
    <w:rsid w:val="00680707"/>
    <w:rsid w:val="00683375"/>
    <w:rsid w:val="00683CAB"/>
    <w:rsid w:val="00684649"/>
    <w:rsid w:val="00687EEA"/>
    <w:rsid w:val="00690C7F"/>
    <w:rsid w:val="00695B67"/>
    <w:rsid w:val="006A3698"/>
    <w:rsid w:val="006A584A"/>
    <w:rsid w:val="006B727D"/>
    <w:rsid w:val="006C4E94"/>
    <w:rsid w:val="006D52FC"/>
    <w:rsid w:val="006E270D"/>
    <w:rsid w:val="006E28C6"/>
    <w:rsid w:val="006E2E08"/>
    <w:rsid w:val="006E4B30"/>
    <w:rsid w:val="006F2A78"/>
    <w:rsid w:val="006F7BC4"/>
    <w:rsid w:val="0070184C"/>
    <w:rsid w:val="00703482"/>
    <w:rsid w:val="00706839"/>
    <w:rsid w:val="00721FB8"/>
    <w:rsid w:val="0073139C"/>
    <w:rsid w:val="00756865"/>
    <w:rsid w:val="00776EDC"/>
    <w:rsid w:val="00794EC3"/>
    <w:rsid w:val="007959F1"/>
    <w:rsid w:val="00796779"/>
    <w:rsid w:val="007C61C3"/>
    <w:rsid w:val="007C7EE0"/>
    <w:rsid w:val="007D5CE1"/>
    <w:rsid w:val="007E5961"/>
    <w:rsid w:val="007F7C89"/>
    <w:rsid w:val="008066F5"/>
    <w:rsid w:val="00822DF5"/>
    <w:rsid w:val="00824B43"/>
    <w:rsid w:val="00831FA2"/>
    <w:rsid w:val="00833303"/>
    <w:rsid w:val="00844AEF"/>
    <w:rsid w:val="00845473"/>
    <w:rsid w:val="00861014"/>
    <w:rsid w:val="00862386"/>
    <w:rsid w:val="00870E68"/>
    <w:rsid w:val="00872FC0"/>
    <w:rsid w:val="00884461"/>
    <w:rsid w:val="00886C8B"/>
    <w:rsid w:val="008936FD"/>
    <w:rsid w:val="0089685C"/>
    <w:rsid w:val="00897653"/>
    <w:rsid w:val="008A1626"/>
    <w:rsid w:val="008A635B"/>
    <w:rsid w:val="008A6CF4"/>
    <w:rsid w:val="008C296F"/>
    <w:rsid w:val="008C3705"/>
    <w:rsid w:val="008C3A33"/>
    <w:rsid w:val="008D0B9B"/>
    <w:rsid w:val="008D33E7"/>
    <w:rsid w:val="008D6A04"/>
    <w:rsid w:val="008E380B"/>
    <w:rsid w:val="008F2653"/>
    <w:rsid w:val="008F6269"/>
    <w:rsid w:val="00913E95"/>
    <w:rsid w:val="009246F6"/>
    <w:rsid w:val="00931ED7"/>
    <w:rsid w:val="00951C13"/>
    <w:rsid w:val="00955238"/>
    <w:rsid w:val="009567A5"/>
    <w:rsid w:val="00957398"/>
    <w:rsid w:val="0096167B"/>
    <w:rsid w:val="00984E79"/>
    <w:rsid w:val="0098591C"/>
    <w:rsid w:val="00987CC6"/>
    <w:rsid w:val="009A6267"/>
    <w:rsid w:val="009B7F65"/>
    <w:rsid w:val="009C2724"/>
    <w:rsid w:val="009C4238"/>
    <w:rsid w:val="009C61DA"/>
    <w:rsid w:val="009D3847"/>
    <w:rsid w:val="009E0668"/>
    <w:rsid w:val="009E1B82"/>
    <w:rsid w:val="009E50AE"/>
    <w:rsid w:val="009F2027"/>
    <w:rsid w:val="00A00A0C"/>
    <w:rsid w:val="00A012C6"/>
    <w:rsid w:val="00A1128B"/>
    <w:rsid w:val="00A22257"/>
    <w:rsid w:val="00A22F65"/>
    <w:rsid w:val="00A31112"/>
    <w:rsid w:val="00A32846"/>
    <w:rsid w:val="00A40645"/>
    <w:rsid w:val="00A52D3A"/>
    <w:rsid w:val="00A53D36"/>
    <w:rsid w:val="00A57A04"/>
    <w:rsid w:val="00A60DE1"/>
    <w:rsid w:val="00A61788"/>
    <w:rsid w:val="00A62CE6"/>
    <w:rsid w:val="00A65E2D"/>
    <w:rsid w:val="00A704E9"/>
    <w:rsid w:val="00A768CC"/>
    <w:rsid w:val="00A86A46"/>
    <w:rsid w:val="00AB1742"/>
    <w:rsid w:val="00AB1BEA"/>
    <w:rsid w:val="00AD784A"/>
    <w:rsid w:val="00AE0B11"/>
    <w:rsid w:val="00AE6C8D"/>
    <w:rsid w:val="00AF36A1"/>
    <w:rsid w:val="00AF75D5"/>
    <w:rsid w:val="00AF7D97"/>
    <w:rsid w:val="00B045E7"/>
    <w:rsid w:val="00B06491"/>
    <w:rsid w:val="00B10167"/>
    <w:rsid w:val="00B13AD3"/>
    <w:rsid w:val="00B13E3D"/>
    <w:rsid w:val="00B234A7"/>
    <w:rsid w:val="00B31A44"/>
    <w:rsid w:val="00B34554"/>
    <w:rsid w:val="00B50AFA"/>
    <w:rsid w:val="00B74328"/>
    <w:rsid w:val="00B9457D"/>
    <w:rsid w:val="00B965FC"/>
    <w:rsid w:val="00BA0EF7"/>
    <w:rsid w:val="00BA33A4"/>
    <w:rsid w:val="00BC2D56"/>
    <w:rsid w:val="00C00688"/>
    <w:rsid w:val="00C06D53"/>
    <w:rsid w:val="00C10FE2"/>
    <w:rsid w:val="00C11BFE"/>
    <w:rsid w:val="00C13085"/>
    <w:rsid w:val="00C20E9B"/>
    <w:rsid w:val="00C22644"/>
    <w:rsid w:val="00C323A8"/>
    <w:rsid w:val="00C37634"/>
    <w:rsid w:val="00C614D2"/>
    <w:rsid w:val="00C66177"/>
    <w:rsid w:val="00C666FA"/>
    <w:rsid w:val="00C70542"/>
    <w:rsid w:val="00C70C98"/>
    <w:rsid w:val="00C70EF3"/>
    <w:rsid w:val="00C81F24"/>
    <w:rsid w:val="00C83E70"/>
    <w:rsid w:val="00CA01A2"/>
    <w:rsid w:val="00CA1D54"/>
    <w:rsid w:val="00CA3301"/>
    <w:rsid w:val="00CB0D22"/>
    <w:rsid w:val="00CB547E"/>
    <w:rsid w:val="00CC3164"/>
    <w:rsid w:val="00CC39E0"/>
    <w:rsid w:val="00CD3324"/>
    <w:rsid w:val="00CD70C4"/>
    <w:rsid w:val="00CE2EE8"/>
    <w:rsid w:val="00CE2FC0"/>
    <w:rsid w:val="00CE311C"/>
    <w:rsid w:val="00CF2C4A"/>
    <w:rsid w:val="00CF34A9"/>
    <w:rsid w:val="00CF53B1"/>
    <w:rsid w:val="00D14477"/>
    <w:rsid w:val="00D264D6"/>
    <w:rsid w:val="00D32323"/>
    <w:rsid w:val="00D4048C"/>
    <w:rsid w:val="00D5089D"/>
    <w:rsid w:val="00D54BD6"/>
    <w:rsid w:val="00D64AC7"/>
    <w:rsid w:val="00D741AC"/>
    <w:rsid w:val="00D77DB9"/>
    <w:rsid w:val="00D8098C"/>
    <w:rsid w:val="00D93EF6"/>
    <w:rsid w:val="00D97894"/>
    <w:rsid w:val="00DB068F"/>
    <w:rsid w:val="00DB46A6"/>
    <w:rsid w:val="00DB5A9D"/>
    <w:rsid w:val="00DC2FDF"/>
    <w:rsid w:val="00DD3082"/>
    <w:rsid w:val="00DD3E11"/>
    <w:rsid w:val="00DD5B83"/>
    <w:rsid w:val="00DE1928"/>
    <w:rsid w:val="00DE24E6"/>
    <w:rsid w:val="00DE3BB9"/>
    <w:rsid w:val="00DE4E6E"/>
    <w:rsid w:val="00DE5073"/>
    <w:rsid w:val="00DF2ADB"/>
    <w:rsid w:val="00DF7E52"/>
    <w:rsid w:val="00E11EA2"/>
    <w:rsid w:val="00E231B0"/>
    <w:rsid w:val="00E2672E"/>
    <w:rsid w:val="00E3384D"/>
    <w:rsid w:val="00E4498C"/>
    <w:rsid w:val="00E50F3F"/>
    <w:rsid w:val="00E5118B"/>
    <w:rsid w:val="00E53C9B"/>
    <w:rsid w:val="00E57DC0"/>
    <w:rsid w:val="00E6145F"/>
    <w:rsid w:val="00E65B8B"/>
    <w:rsid w:val="00EC65B3"/>
    <w:rsid w:val="00ED03BD"/>
    <w:rsid w:val="00ED0E39"/>
    <w:rsid w:val="00ED55A8"/>
    <w:rsid w:val="00ED59D8"/>
    <w:rsid w:val="00EE2DDC"/>
    <w:rsid w:val="00EE6DCE"/>
    <w:rsid w:val="00F03786"/>
    <w:rsid w:val="00F05CF6"/>
    <w:rsid w:val="00F06ECF"/>
    <w:rsid w:val="00F22AB1"/>
    <w:rsid w:val="00F26F4A"/>
    <w:rsid w:val="00F32AB9"/>
    <w:rsid w:val="00F41F58"/>
    <w:rsid w:val="00F424F8"/>
    <w:rsid w:val="00F47157"/>
    <w:rsid w:val="00F700F8"/>
    <w:rsid w:val="00F805E7"/>
    <w:rsid w:val="00F81E88"/>
    <w:rsid w:val="00F8215F"/>
    <w:rsid w:val="00F93B63"/>
    <w:rsid w:val="00F94449"/>
    <w:rsid w:val="00F96D95"/>
    <w:rsid w:val="00FA0164"/>
    <w:rsid w:val="00FA1533"/>
    <w:rsid w:val="00FA2E33"/>
    <w:rsid w:val="00FA42D0"/>
    <w:rsid w:val="00FA7A0E"/>
    <w:rsid w:val="00FB35EE"/>
    <w:rsid w:val="00FB535A"/>
    <w:rsid w:val="00FC567E"/>
    <w:rsid w:val="00FE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187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8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FC"/>
  </w:style>
  <w:style w:type="paragraph" w:styleId="Footer">
    <w:name w:val="footer"/>
    <w:basedOn w:val="Normal"/>
    <w:link w:val="FooterChar"/>
    <w:uiPriority w:val="99"/>
    <w:unhideWhenUsed/>
    <w:rsid w:val="0028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FC"/>
  </w:style>
  <w:style w:type="character" w:customStyle="1" w:styleId="apple-converted-space">
    <w:name w:val="apple-converted-space"/>
    <w:basedOn w:val="DefaultParagraphFont"/>
    <w:rsid w:val="008C3705"/>
  </w:style>
  <w:style w:type="character" w:styleId="Hyperlink">
    <w:name w:val="Hyperlink"/>
    <w:basedOn w:val="DefaultParagraphFont"/>
    <w:uiPriority w:val="99"/>
    <w:unhideWhenUsed/>
    <w:rsid w:val="008C3705"/>
    <w:rPr>
      <w:color w:val="0000FF"/>
      <w:u w:val="single"/>
    </w:rPr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C11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M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ME"/>
    </w:rPr>
  </w:style>
  <w:style w:type="paragraph" w:styleId="TOCHeading">
    <w:name w:val="TOC Heading"/>
    <w:basedOn w:val="Heading1"/>
    <w:next w:val="Normal"/>
    <w:uiPriority w:val="39"/>
    <w:unhideWhenUsed/>
    <w:qFormat/>
    <w:rsid w:val="00147E85"/>
    <w:pPr>
      <w:outlineLvl w:val="9"/>
    </w:pPr>
    <w:rPr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7E85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7E8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7E85"/>
    <w:pPr>
      <w:spacing w:after="0"/>
      <w:ind w:left="2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47E85"/>
    <w:rPr>
      <w:rFonts w:asciiTheme="majorHAnsi" w:eastAsiaTheme="majorEastAsia" w:hAnsiTheme="majorHAnsi" w:cstheme="majorBidi"/>
      <w:b/>
      <w:bCs/>
      <w:color w:val="4F81BD" w:themeColor="accent1"/>
      <w:lang w:val="sr-Latn-ME"/>
    </w:rPr>
  </w:style>
  <w:style w:type="paragraph" w:styleId="TOC4">
    <w:name w:val="toc 4"/>
    <w:basedOn w:val="Normal"/>
    <w:next w:val="Normal"/>
    <w:autoRedefine/>
    <w:uiPriority w:val="39"/>
    <w:unhideWhenUsed/>
    <w:rsid w:val="00147E85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7E85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7E85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7E85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7E85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7E85"/>
    <w:pPr>
      <w:spacing w:after="0"/>
      <w:ind w:left="15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E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187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8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FC"/>
  </w:style>
  <w:style w:type="paragraph" w:styleId="Footer">
    <w:name w:val="footer"/>
    <w:basedOn w:val="Normal"/>
    <w:link w:val="FooterChar"/>
    <w:uiPriority w:val="99"/>
    <w:unhideWhenUsed/>
    <w:rsid w:val="0028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FC"/>
  </w:style>
  <w:style w:type="character" w:customStyle="1" w:styleId="apple-converted-space">
    <w:name w:val="apple-converted-space"/>
    <w:basedOn w:val="DefaultParagraphFont"/>
    <w:rsid w:val="008C3705"/>
  </w:style>
  <w:style w:type="character" w:styleId="Hyperlink">
    <w:name w:val="Hyperlink"/>
    <w:basedOn w:val="DefaultParagraphFont"/>
    <w:uiPriority w:val="99"/>
    <w:unhideWhenUsed/>
    <w:rsid w:val="008C3705"/>
    <w:rPr>
      <w:color w:val="0000FF"/>
      <w:u w:val="single"/>
    </w:rPr>
  </w:style>
  <w:style w:type="table" w:styleId="TableGrid">
    <w:name w:val="Table Grid"/>
    <w:basedOn w:val="TableNormal"/>
    <w:uiPriority w:val="59"/>
    <w:rsid w:val="00A0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C11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M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B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B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ME"/>
    </w:rPr>
  </w:style>
  <w:style w:type="paragraph" w:styleId="TOCHeading">
    <w:name w:val="TOC Heading"/>
    <w:basedOn w:val="Heading1"/>
    <w:next w:val="Normal"/>
    <w:uiPriority w:val="39"/>
    <w:unhideWhenUsed/>
    <w:qFormat/>
    <w:rsid w:val="00147E85"/>
    <w:pPr>
      <w:outlineLvl w:val="9"/>
    </w:pPr>
    <w:rPr>
      <w:lang w:val="bs-Latn-BA" w:eastAsia="bs-Latn-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47E85"/>
    <w:pPr>
      <w:spacing w:before="240" w:after="0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47E8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47E85"/>
    <w:pPr>
      <w:spacing w:after="0"/>
      <w:ind w:left="220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47E85"/>
    <w:rPr>
      <w:rFonts w:asciiTheme="majorHAnsi" w:eastAsiaTheme="majorEastAsia" w:hAnsiTheme="majorHAnsi" w:cstheme="majorBidi"/>
      <w:b/>
      <w:bCs/>
      <w:color w:val="4F81BD" w:themeColor="accent1"/>
      <w:lang w:val="sr-Latn-ME"/>
    </w:rPr>
  </w:style>
  <w:style w:type="paragraph" w:styleId="TOC4">
    <w:name w:val="toc 4"/>
    <w:basedOn w:val="Normal"/>
    <w:next w:val="Normal"/>
    <w:autoRedefine/>
    <w:uiPriority w:val="39"/>
    <w:unhideWhenUsed/>
    <w:rsid w:val="00147E85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7E85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7E85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7E85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7E85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7E85"/>
    <w:pPr>
      <w:spacing w:after="0"/>
      <w:ind w:left="1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chart" Target="charts/chart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10" Type="http://schemas.openxmlformats.org/officeDocument/2006/relationships/image" Target="media/image2.jpeg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ira.Vlahovic\Desktop\ANKETE\Lokalna%20samouprava_%20oktobar\za%20obradu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Mira\Desktop\Anketa\za%20obradu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odgovori_regioni!$G$1</c:f>
              <c:strCache>
                <c:ptCount val="1"/>
                <c:pt idx="0">
                  <c:v>da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odgovori_regioni!$F$2:$F$4</c:f>
              <c:strCache>
                <c:ptCount val="3"/>
                <c:pt idx="0">
                  <c:v>sjeverni</c:v>
                </c:pt>
                <c:pt idx="1">
                  <c:v>središnji</c:v>
                </c:pt>
                <c:pt idx="2">
                  <c:v>primorski</c:v>
                </c:pt>
              </c:strCache>
            </c:strRef>
          </c:cat>
          <c:val>
            <c:numRef>
              <c:f>odgovori_regioni!$G$2:$G$4</c:f>
              <c:numCache>
                <c:formatCode>General</c:formatCode>
                <c:ptCount val="3"/>
                <c:pt idx="0">
                  <c:v>13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odgovori_regioni!$H$1</c:f>
              <c:strCache>
                <c:ptCount val="1"/>
                <c:pt idx="0">
                  <c:v>ne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odgovori_regioni!$F$2:$F$4</c:f>
              <c:strCache>
                <c:ptCount val="3"/>
                <c:pt idx="0">
                  <c:v>sjeverni</c:v>
                </c:pt>
                <c:pt idx="1">
                  <c:v>središnji</c:v>
                </c:pt>
                <c:pt idx="2">
                  <c:v>primorski</c:v>
                </c:pt>
              </c:strCache>
            </c:strRef>
          </c:cat>
          <c:val>
            <c:numRef>
              <c:f>odgovori_regioni!$H$2:$H$4</c:f>
              <c:numCache>
                <c:formatCode>General</c:formatCode>
                <c:ptCount val="3"/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01120"/>
        <c:axId val="127302656"/>
      </c:barChart>
      <c:catAx>
        <c:axId val="127301120"/>
        <c:scaling>
          <c:orientation val="minMax"/>
        </c:scaling>
        <c:delete val="0"/>
        <c:axPos val="l"/>
        <c:majorTickMark val="out"/>
        <c:minorTickMark val="none"/>
        <c:tickLblPos val="nextTo"/>
        <c:crossAx val="127302656"/>
        <c:crosses val="autoZero"/>
        <c:auto val="1"/>
        <c:lblAlgn val="ctr"/>
        <c:lblOffset val="100"/>
        <c:noMultiLvlLbl val="0"/>
      </c:catAx>
      <c:valAx>
        <c:axId val="1273026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30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pitanje6!$C$36</c:f>
              <c:strCache>
                <c:ptCount val="1"/>
                <c:pt idx="0">
                  <c:v>Izrada strateških dokumenata i drugih akata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sr-Latn-ME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pitanje6!$C$37:$C$39</c:f>
              <c:numCache>
                <c:formatCode>General</c:formatCode>
                <c:ptCount val="3"/>
                <c:pt idx="0">
                  <c:v>61</c:v>
                </c:pt>
                <c:pt idx="1">
                  <c:v>49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pitanje6!$D$36</c:f>
              <c:strCache>
                <c:ptCount val="1"/>
                <c:pt idx="0">
                  <c:v>Pregovaračke vještine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sr-Latn-ME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pitanje6!$D$37:$D$39</c:f>
              <c:numCache>
                <c:formatCode>General</c:formatCode>
                <c:ptCount val="3"/>
                <c:pt idx="0">
                  <c:v>51</c:v>
                </c:pt>
                <c:pt idx="1">
                  <c:v>28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pitanje6!$E$36</c:f>
              <c:strCache>
                <c:ptCount val="1"/>
                <c:pt idx="0">
                  <c:v>Vještine rješavanja problema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sr-Latn-ME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pitanje6!$E$37:$E$39</c:f>
              <c:numCache>
                <c:formatCode>General</c:formatCode>
                <c:ptCount val="3"/>
                <c:pt idx="0">
                  <c:v>80</c:v>
                </c:pt>
                <c:pt idx="1">
                  <c:v>43</c:v>
                </c:pt>
                <c:pt idx="2">
                  <c:v>60</c:v>
                </c:pt>
              </c:numCache>
            </c:numRef>
          </c:val>
        </c:ser>
        <c:ser>
          <c:idx val="3"/>
          <c:order val="3"/>
          <c:tx>
            <c:strRef>
              <c:f>pitanje6!$F$36</c:f>
              <c:strCache>
                <c:ptCount val="1"/>
                <c:pt idx="0">
                  <c:v>Vještine vođenja sastanaka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sr-Latn-ME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pitanje6!$F$37:$F$39</c:f>
              <c:numCache>
                <c:formatCode>General</c:formatCode>
                <c:ptCount val="3"/>
                <c:pt idx="0">
                  <c:v>61</c:v>
                </c:pt>
                <c:pt idx="1">
                  <c:v>28</c:v>
                </c:pt>
                <c:pt idx="2">
                  <c:v>62</c:v>
                </c:pt>
              </c:numCache>
            </c:numRef>
          </c:val>
        </c:ser>
        <c:ser>
          <c:idx val="4"/>
          <c:order val="4"/>
          <c:tx>
            <c:strRef>
              <c:f>pitanje6!$G$36</c:f>
              <c:strCache>
                <c:ptCount val="1"/>
                <c:pt idx="0">
                  <c:v>Timski rad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sr-Latn-ME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pitanje6!$G$37:$G$39</c:f>
              <c:numCache>
                <c:formatCode>General</c:formatCode>
                <c:ptCount val="3"/>
                <c:pt idx="0">
                  <c:v>83</c:v>
                </c:pt>
                <c:pt idx="1">
                  <c:v>61</c:v>
                </c:pt>
                <c:pt idx="2">
                  <c:v>78</c:v>
                </c:pt>
              </c:numCache>
            </c:numRef>
          </c:val>
        </c:ser>
        <c:ser>
          <c:idx val="5"/>
          <c:order val="5"/>
          <c:tx>
            <c:strRef>
              <c:f>pitanje6!$H$36</c:f>
              <c:strCache>
                <c:ptCount val="1"/>
                <c:pt idx="0">
                  <c:v>Vođenje intervjua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sr-Latn-ME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pitanje6!$H$37:$H$39</c:f>
              <c:numCache>
                <c:formatCode>General</c:formatCode>
                <c:ptCount val="3"/>
                <c:pt idx="0">
                  <c:v>49</c:v>
                </c:pt>
                <c:pt idx="1">
                  <c:v>14</c:v>
                </c:pt>
                <c:pt idx="2">
                  <c:v>31</c:v>
                </c:pt>
              </c:numCache>
            </c:numRef>
          </c:val>
        </c:ser>
        <c:ser>
          <c:idx val="6"/>
          <c:order val="6"/>
          <c:tx>
            <c:strRef>
              <c:f>pitanje6!$I$36</c:f>
              <c:strCache>
                <c:ptCount val="1"/>
                <c:pt idx="0">
                  <c:v>Upravljanje vremenom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pitanje6!$I$37:$I$39</c:f>
              <c:numCache>
                <c:formatCode>General</c:formatCode>
                <c:ptCount val="3"/>
                <c:pt idx="0">
                  <c:v>38</c:v>
                </c:pt>
                <c:pt idx="1">
                  <c:v>30</c:v>
                </c:pt>
                <c:pt idx="2">
                  <c:v>31</c:v>
                </c:pt>
              </c:numCache>
            </c:numRef>
          </c:val>
        </c:ser>
        <c:ser>
          <c:idx val="7"/>
          <c:order val="7"/>
          <c:tx>
            <c:strRef>
              <c:f>pitanje6!$J$36</c:f>
              <c:strCache>
                <c:ptCount val="1"/>
                <c:pt idx="0">
                  <c:v>Upravljanje konfliktom na radnom mjestu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pitanje6!$J$37:$J$39</c:f>
              <c:numCache>
                <c:formatCode>General</c:formatCode>
                <c:ptCount val="3"/>
                <c:pt idx="0">
                  <c:v>57</c:v>
                </c:pt>
                <c:pt idx="1">
                  <c:v>60</c:v>
                </c:pt>
                <c:pt idx="2">
                  <c:v>45</c:v>
                </c:pt>
              </c:numCache>
            </c:numRef>
          </c:val>
        </c:ser>
        <c:ser>
          <c:idx val="8"/>
          <c:order val="8"/>
          <c:tx>
            <c:strRef>
              <c:f>pitanje6!$K$36</c:f>
              <c:strCache>
                <c:ptCount val="1"/>
                <c:pt idx="0">
                  <c:v>Upravljanje stresom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pitanje6!$K$37:$K$39</c:f>
              <c:numCache>
                <c:formatCode>General</c:formatCode>
                <c:ptCount val="3"/>
                <c:pt idx="0">
                  <c:v>67</c:v>
                </c:pt>
                <c:pt idx="1">
                  <c:v>58</c:v>
                </c:pt>
                <c:pt idx="2">
                  <c:v>44</c:v>
                </c:pt>
              </c:numCache>
            </c:numRef>
          </c:val>
        </c:ser>
        <c:ser>
          <c:idx val="9"/>
          <c:order val="9"/>
          <c:tx>
            <c:strRef>
              <c:f>pitanje6!$L$36</c:f>
              <c:strCache>
                <c:ptCount val="1"/>
                <c:pt idx="0">
                  <c:v>Vještine prezentacije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pitanje6!$L$37:$L$39</c:f>
              <c:numCache>
                <c:formatCode>General</c:formatCode>
                <c:ptCount val="3"/>
                <c:pt idx="0">
                  <c:v>67</c:v>
                </c:pt>
                <c:pt idx="1">
                  <c:v>46</c:v>
                </c:pt>
                <c:pt idx="2">
                  <c:v>43</c:v>
                </c:pt>
              </c:numCache>
            </c:numRef>
          </c:val>
        </c:ser>
        <c:ser>
          <c:idx val="10"/>
          <c:order val="10"/>
          <c:tx>
            <c:strRef>
              <c:f>pitanje6!$M$36</c:f>
              <c:strCache>
                <c:ptCount val="1"/>
                <c:pt idx="0">
                  <c:v>Poslovna korespondencija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sr-Latn-ME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pitanje6!$M$37:$M$39</c:f>
              <c:numCache>
                <c:formatCode>General</c:formatCode>
                <c:ptCount val="3"/>
                <c:pt idx="0">
                  <c:v>82</c:v>
                </c:pt>
                <c:pt idx="1">
                  <c:v>65</c:v>
                </c:pt>
                <c:pt idx="2">
                  <c:v>53</c:v>
                </c:pt>
              </c:numCache>
            </c:numRef>
          </c:val>
        </c:ser>
        <c:ser>
          <c:idx val="11"/>
          <c:order val="11"/>
          <c:tx>
            <c:strRef>
              <c:f>pitanje6!$N$36</c:f>
              <c:strCache>
                <c:ptCount val="1"/>
                <c:pt idx="0">
                  <c:v>Javni nastup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pitanje6!$N$37:$N$39</c:f>
              <c:numCache>
                <c:formatCode>General</c:formatCode>
                <c:ptCount val="3"/>
                <c:pt idx="0">
                  <c:v>76</c:v>
                </c:pt>
                <c:pt idx="1">
                  <c:v>34</c:v>
                </c:pt>
                <c:pt idx="2">
                  <c:v>43</c:v>
                </c:pt>
              </c:numCache>
            </c:numRef>
          </c:val>
        </c:ser>
        <c:ser>
          <c:idx val="12"/>
          <c:order val="12"/>
          <c:tx>
            <c:strRef>
              <c:f>pitanje6!$O$36</c:f>
              <c:strCache>
                <c:ptCount val="1"/>
                <c:pt idx="0">
                  <c:v>Odnosi sa javnošću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sr-Latn-ME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pitanje6!$B$37:$B$39</c:f>
              <c:strCache>
                <c:ptCount val="3"/>
                <c:pt idx="0">
                  <c:v>sjeverni</c:v>
                </c:pt>
                <c:pt idx="1">
                  <c:v>centralni</c:v>
                </c:pt>
                <c:pt idx="2">
                  <c:v>primorski</c:v>
                </c:pt>
              </c:strCache>
            </c:strRef>
          </c:cat>
          <c:val>
            <c:numRef>
              <c:f>pitanje6!$O$37:$O$39</c:f>
              <c:numCache>
                <c:formatCode>General</c:formatCode>
                <c:ptCount val="3"/>
                <c:pt idx="0">
                  <c:v>52</c:v>
                </c:pt>
                <c:pt idx="1">
                  <c:v>43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64224"/>
        <c:axId val="115365760"/>
      </c:barChart>
      <c:catAx>
        <c:axId val="115364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15365760"/>
        <c:crosses val="autoZero"/>
        <c:auto val="1"/>
        <c:lblAlgn val="ctr"/>
        <c:lblOffset val="100"/>
        <c:noMultiLvlLbl val="0"/>
      </c:catAx>
      <c:valAx>
        <c:axId val="1153657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536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600624832068033"/>
          <c:y val="6.0757450681568029E-2"/>
          <c:w val="0.33127681696125338"/>
          <c:h val="0.883061509333417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odgovori_regioni!$C$32</c:f>
              <c:strCache>
                <c:ptCount val="1"/>
                <c:pt idx="0">
                  <c:v>broj upitnika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odgovori_regioni!$B$33:$B$35</c:f>
              <c:strCache>
                <c:ptCount val="3"/>
                <c:pt idx="0">
                  <c:v>odgovorili</c:v>
                </c:pt>
                <c:pt idx="1">
                  <c:v>nisu odgovorili</c:v>
                </c:pt>
                <c:pt idx="2">
                  <c:v>ukupno</c:v>
                </c:pt>
              </c:strCache>
            </c:strRef>
          </c:cat>
          <c:val>
            <c:numRef>
              <c:f>odgovori_regioni!$C$33:$C$35</c:f>
              <c:numCache>
                <c:formatCode>General</c:formatCode>
                <c:ptCount val="3"/>
                <c:pt idx="0">
                  <c:v>22</c:v>
                </c:pt>
                <c:pt idx="1">
                  <c:v>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odgovori_regioni!$D$32</c:f>
              <c:strCache>
                <c:ptCount val="1"/>
                <c:pt idx="0">
                  <c:v>procenat (%)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odgovori_regioni!$B$33:$B$35</c:f>
              <c:strCache>
                <c:ptCount val="3"/>
                <c:pt idx="0">
                  <c:v>odgovorili</c:v>
                </c:pt>
                <c:pt idx="1">
                  <c:v>nisu odgovorili</c:v>
                </c:pt>
                <c:pt idx="2">
                  <c:v>ukupno</c:v>
                </c:pt>
              </c:strCache>
            </c:strRef>
          </c:cat>
          <c:val>
            <c:numRef>
              <c:f>odgovori_regioni!$D$33:$D$35</c:f>
              <c:numCache>
                <c:formatCode>0.0</c:formatCode>
                <c:ptCount val="3"/>
                <c:pt idx="0">
                  <c:v>95.652173913043484</c:v>
                </c:pt>
                <c:pt idx="1">
                  <c:v>4.3478260869565215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779776"/>
        <c:axId val="126781312"/>
      </c:barChart>
      <c:catAx>
        <c:axId val="126779776"/>
        <c:scaling>
          <c:orientation val="minMax"/>
        </c:scaling>
        <c:delete val="0"/>
        <c:axPos val="l"/>
        <c:majorTickMark val="out"/>
        <c:minorTickMark val="none"/>
        <c:tickLblPos val="nextTo"/>
        <c:crossAx val="126781312"/>
        <c:crosses val="autoZero"/>
        <c:auto val="1"/>
        <c:lblAlgn val="ctr"/>
        <c:lblOffset val="100"/>
        <c:noMultiLvlLbl val="0"/>
      </c:catAx>
      <c:valAx>
        <c:axId val="1267813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77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pitanje2!$A$51:$B$51</c:f>
              <c:strCache>
                <c:ptCount val="1"/>
                <c:pt idx="0">
                  <c:v>kljucno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4.2542543380833251E-3"/>
                  <c:y val="6.2962957454392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pitanje2!$C$50:$Q$50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pitanje2!$C$51:$Q$51</c:f>
              <c:numCache>
                <c:formatCode>General</c:formatCode>
                <c:ptCount val="15"/>
                <c:pt idx="0">
                  <c:v>22</c:v>
                </c:pt>
                <c:pt idx="1">
                  <c:v>20</c:v>
                </c:pt>
                <c:pt idx="2">
                  <c:v>16</c:v>
                </c:pt>
                <c:pt idx="3">
                  <c:v>7</c:v>
                </c:pt>
                <c:pt idx="4">
                  <c:v>11</c:v>
                </c:pt>
                <c:pt idx="5">
                  <c:v>9</c:v>
                </c:pt>
                <c:pt idx="6">
                  <c:v>7</c:v>
                </c:pt>
                <c:pt idx="7">
                  <c:v>5</c:v>
                </c:pt>
                <c:pt idx="8">
                  <c:v>5</c:v>
                </c:pt>
                <c:pt idx="9">
                  <c:v>14</c:v>
                </c:pt>
                <c:pt idx="10">
                  <c:v>14</c:v>
                </c:pt>
                <c:pt idx="11">
                  <c:v>13</c:v>
                </c:pt>
                <c:pt idx="12">
                  <c:v>13</c:v>
                </c:pt>
                <c:pt idx="13">
                  <c:v>13</c:v>
                </c:pt>
                <c:pt idx="14">
                  <c:v>5</c:v>
                </c:pt>
              </c:numCache>
            </c:numRef>
          </c:val>
        </c:ser>
        <c:ser>
          <c:idx val="1"/>
          <c:order val="1"/>
          <c:tx>
            <c:strRef>
              <c:f>pitanje2!$A$52:$B$52</c:f>
              <c:strCache>
                <c:ptCount val="1"/>
                <c:pt idx="0">
                  <c:v>korisno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4"/>
              <c:layout>
                <c:manualLayout>
                  <c:x val="2.1279646206829785E-3"/>
                  <c:y val="-3.1481478727196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pitanje2!$C$50:$Q$50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pitanje2!$C$52:$Q$52</c:f>
              <c:numCache>
                <c:formatCode>General</c:formatCode>
                <c:ptCount val="1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14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11</c:v>
                </c:pt>
                <c:pt idx="9">
                  <c:v>8</c:v>
                </c:pt>
                <c:pt idx="10">
                  <c:v>8</c:v>
                </c:pt>
                <c:pt idx="11">
                  <c:v>8</c:v>
                </c:pt>
                <c:pt idx="12">
                  <c:v>9</c:v>
                </c:pt>
                <c:pt idx="13">
                  <c:v>9</c:v>
                </c:pt>
                <c:pt idx="14">
                  <c:v>17</c:v>
                </c:pt>
              </c:numCache>
            </c:numRef>
          </c:val>
        </c:ser>
        <c:ser>
          <c:idx val="2"/>
          <c:order val="2"/>
          <c:tx>
            <c:strRef>
              <c:f>pitanje2!$A$53:$B$53</c:f>
              <c:strCache>
                <c:ptCount val="1"/>
                <c:pt idx="0">
                  <c:v>nepotrebno</c:v>
                </c:pt>
              </c:strCache>
            </c:strRef>
          </c:tx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pitanje2!$C$50:$Q$50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pitanje2!$C$53:$Q$53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pitanje2!$A$54:$B$54</c:f>
              <c:strCache>
                <c:ptCount val="1"/>
                <c:pt idx="0">
                  <c:v>nije popunjeno</c:v>
                </c:pt>
              </c:strCache>
            </c:strRef>
          </c:tx>
          <c:invertIfNegative val="0"/>
          <c:dLbls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pitanje2!$C$50:$Q$50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pitanje2!$C$54:$Q$54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36640"/>
        <c:axId val="130338176"/>
      </c:barChart>
      <c:catAx>
        <c:axId val="130336640"/>
        <c:scaling>
          <c:orientation val="minMax"/>
        </c:scaling>
        <c:delete val="0"/>
        <c:axPos val="l"/>
        <c:majorTickMark val="out"/>
        <c:minorTickMark val="none"/>
        <c:tickLblPos val="nextTo"/>
        <c:crossAx val="130338176"/>
        <c:crosses val="autoZero"/>
        <c:auto val="1"/>
        <c:lblAlgn val="ctr"/>
        <c:lblOffset val="100"/>
        <c:noMultiLvlLbl val="0"/>
      </c:catAx>
      <c:valAx>
        <c:axId val="130338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033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pitanje2!$A$57:$B$57</c:f>
              <c:strCache>
                <c:ptCount val="1"/>
                <c:pt idx="0">
                  <c:v>kljucno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0"/>
                  <c:y val="5.7533254900859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3739666397388232E-17"/>
                  <c:y val="5.7533254900859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pitanje2!$C$56:$Q$56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pitanje2!$C$57:$Q$57</c:f>
              <c:numCache>
                <c:formatCode>0.0</c:formatCode>
                <c:ptCount val="15"/>
                <c:pt idx="0">
                  <c:v>100</c:v>
                </c:pt>
                <c:pt idx="1">
                  <c:v>90.909090909090907</c:v>
                </c:pt>
                <c:pt idx="2">
                  <c:v>72.727272727272734</c:v>
                </c:pt>
                <c:pt idx="3">
                  <c:v>31.818181818181817</c:v>
                </c:pt>
                <c:pt idx="4">
                  <c:v>50</c:v>
                </c:pt>
                <c:pt idx="5">
                  <c:v>40.909090909090907</c:v>
                </c:pt>
                <c:pt idx="6">
                  <c:v>31.818181818181817</c:v>
                </c:pt>
                <c:pt idx="7">
                  <c:v>22.727272727272727</c:v>
                </c:pt>
                <c:pt idx="8">
                  <c:v>22.727272727272727</c:v>
                </c:pt>
                <c:pt idx="9">
                  <c:v>63.636363636363633</c:v>
                </c:pt>
                <c:pt idx="10">
                  <c:v>63.636363636363633</c:v>
                </c:pt>
                <c:pt idx="11">
                  <c:v>59.090909090909093</c:v>
                </c:pt>
                <c:pt idx="12">
                  <c:v>59.090909090909093</c:v>
                </c:pt>
                <c:pt idx="13">
                  <c:v>59.090909090909093</c:v>
                </c:pt>
                <c:pt idx="14">
                  <c:v>22.727272727272727</c:v>
                </c:pt>
              </c:numCache>
            </c:numRef>
          </c:val>
        </c:ser>
        <c:ser>
          <c:idx val="1"/>
          <c:order val="1"/>
          <c:tx>
            <c:strRef>
              <c:f>pitanje2!$A$58:$B$58</c:f>
              <c:strCache>
                <c:ptCount val="1"/>
                <c:pt idx="0">
                  <c:v>korisno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0"/>
                  <c:y val="-8.6299882351288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6299882351287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8.6299882351288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8.6299882351288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8.6299882351288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8.6299882351288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-5.7533254900859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pitanje2!$C$56:$Q$56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pitanje2!$C$58:$Q$58</c:f>
              <c:numCache>
                <c:formatCode>0.0</c:formatCode>
                <c:ptCount val="15"/>
                <c:pt idx="0">
                  <c:v>0</c:v>
                </c:pt>
                <c:pt idx="1">
                  <c:v>9.0909090909090917</c:v>
                </c:pt>
                <c:pt idx="2">
                  <c:v>27.272727272727273</c:v>
                </c:pt>
                <c:pt idx="3">
                  <c:v>63.636363636363633</c:v>
                </c:pt>
                <c:pt idx="4">
                  <c:v>50</c:v>
                </c:pt>
                <c:pt idx="5">
                  <c:v>54.545454545454547</c:v>
                </c:pt>
                <c:pt idx="6">
                  <c:v>54.545454545454547</c:v>
                </c:pt>
                <c:pt idx="7">
                  <c:v>54.545454545454547</c:v>
                </c:pt>
                <c:pt idx="8">
                  <c:v>50</c:v>
                </c:pt>
                <c:pt idx="9">
                  <c:v>36.363636363636367</c:v>
                </c:pt>
                <c:pt idx="10">
                  <c:v>36.363636363636367</c:v>
                </c:pt>
                <c:pt idx="11">
                  <c:v>36.363636363636367</c:v>
                </c:pt>
                <c:pt idx="12">
                  <c:v>40.909090909090907</c:v>
                </c:pt>
                <c:pt idx="13">
                  <c:v>40.909090909090907</c:v>
                </c:pt>
                <c:pt idx="14">
                  <c:v>77.272727272727266</c:v>
                </c:pt>
              </c:numCache>
            </c:numRef>
          </c:val>
        </c:ser>
        <c:ser>
          <c:idx val="2"/>
          <c:order val="2"/>
          <c:tx>
            <c:strRef>
              <c:f>pitanje2!$A$59:$B$59</c:f>
              <c:strCache>
                <c:ptCount val="1"/>
                <c:pt idx="0">
                  <c:v>nepotrebno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"/>
                  <c:y val="-5.75332549008593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8.62998823512889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368798913173663E-7"/>
                  <c:y val="-1.4383313725214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pitanje2!$C$56:$Q$56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pitanje2!$C$59:$Q$59</c:f>
              <c:numCache>
                <c:formatCode>0.0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13.636363636363637</c:v>
                </c:pt>
                <c:pt idx="7">
                  <c:v>18.181818181818183</c:v>
                </c:pt>
                <c:pt idx="8">
                  <c:v>22.727272727272727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pitanje2!$A$60:$B$60</c:f>
              <c:strCache>
                <c:ptCount val="1"/>
                <c:pt idx="0">
                  <c:v>nije popunjeno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4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0"/>
                  <c:y val="-5.7533254900859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8.6299882351289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pitanje2!$C$56:$Q$56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pitanje2!$C$60:$Q$60</c:f>
              <c:numCache>
                <c:formatCode>0.0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4.5454545454545459</c:v>
                </c:pt>
                <c:pt idx="4">
                  <c:v>0</c:v>
                </c:pt>
                <c:pt idx="5">
                  <c:v>4.5454545454545459</c:v>
                </c:pt>
                <c:pt idx="6">
                  <c:v>0</c:v>
                </c:pt>
                <c:pt idx="7">
                  <c:v>4.5454545454545459</c:v>
                </c:pt>
                <c:pt idx="8">
                  <c:v>4.5454545454545459</c:v>
                </c:pt>
                <c:pt idx="9">
                  <c:v>0</c:v>
                </c:pt>
                <c:pt idx="10">
                  <c:v>0</c:v>
                </c:pt>
                <c:pt idx="11">
                  <c:v>4.5454545454545459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650112"/>
        <c:axId val="115241728"/>
      </c:barChart>
      <c:catAx>
        <c:axId val="114650112"/>
        <c:scaling>
          <c:orientation val="minMax"/>
        </c:scaling>
        <c:delete val="0"/>
        <c:axPos val="l"/>
        <c:majorTickMark val="out"/>
        <c:minorTickMark val="none"/>
        <c:tickLblPos val="nextTo"/>
        <c:crossAx val="115241728"/>
        <c:crosses val="autoZero"/>
        <c:auto val="1"/>
        <c:lblAlgn val="ctr"/>
        <c:lblOffset val="100"/>
        <c:noMultiLvlLbl val="0"/>
      </c:catAx>
      <c:valAx>
        <c:axId val="11524172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1465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pitanje3!$B$46</c:f>
              <c:strCache>
                <c:ptCount val="1"/>
                <c:pt idx="0">
                  <c:v>UKUPNO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69</a:t>
                    </a:r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sr-Latn-ME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sr-Latn-ME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sr-Latn-ME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sr-Latn-ME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sr-Latn-ME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sr-Latn-ME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sr-Latn-ME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pitanje3!$C$42:$Q$42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pitanje3!$C$46:$Q$46</c:f>
              <c:numCache>
                <c:formatCode>General</c:formatCode>
                <c:ptCount val="15"/>
                <c:pt idx="0">
                  <c:v>695</c:v>
                </c:pt>
                <c:pt idx="1">
                  <c:v>278</c:v>
                </c:pt>
                <c:pt idx="2">
                  <c:v>147</c:v>
                </c:pt>
                <c:pt idx="3">
                  <c:v>66</c:v>
                </c:pt>
                <c:pt idx="4">
                  <c:v>63</c:v>
                </c:pt>
                <c:pt idx="5">
                  <c:v>68</c:v>
                </c:pt>
                <c:pt idx="6">
                  <c:v>154</c:v>
                </c:pt>
                <c:pt idx="7">
                  <c:v>132</c:v>
                </c:pt>
                <c:pt idx="8">
                  <c:v>71</c:v>
                </c:pt>
                <c:pt idx="9">
                  <c:v>97</c:v>
                </c:pt>
                <c:pt idx="10">
                  <c:v>115</c:v>
                </c:pt>
                <c:pt idx="11">
                  <c:v>64</c:v>
                </c:pt>
                <c:pt idx="12">
                  <c:v>70</c:v>
                </c:pt>
                <c:pt idx="13">
                  <c:v>55</c:v>
                </c:pt>
                <c:pt idx="14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466176"/>
        <c:axId val="88467712"/>
      </c:barChart>
      <c:catAx>
        <c:axId val="88466176"/>
        <c:scaling>
          <c:orientation val="minMax"/>
        </c:scaling>
        <c:delete val="0"/>
        <c:axPos val="l"/>
        <c:majorTickMark val="out"/>
        <c:minorTickMark val="none"/>
        <c:tickLblPos val="nextTo"/>
        <c:crossAx val="88467712"/>
        <c:crosses val="autoZero"/>
        <c:auto val="1"/>
        <c:lblAlgn val="ctr"/>
        <c:lblOffset val="100"/>
        <c:noMultiLvlLbl val="0"/>
      </c:catAx>
      <c:valAx>
        <c:axId val="884677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846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pitanje3!$B$43</c:f>
              <c:strCache>
                <c:ptCount val="1"/>
                <c:pt idx="0">
                  <c:v>sjeverni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sr-Latn-ME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r-Latn-ME"/>
                      <a:t>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sr-Latn-ME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sr-Latn-ME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sr-Latn-ME"/>
                      <a:t>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sr-Latn-ME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sr-Latn-ME"/>
                      <a:t>30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sr-Latn-ME"/>
                      <a:t>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sr-Latn-ME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pitanje3!$C$42:$Q$42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pitanje3!$C$43:$Q$43</c:f>
              <c:numCache>
                <c:formatCode>General</c:formatCode>
                <c:ptCount val="15"/>
                <c:pt idx="0">
                  <c:v>181</c:v>
                </c:pt>
                <c:pt idx="1">
                  <c:v>79</c:v>
                </c:pt>
                <c:pt idx="2">
                  <c:v>58</c:v>
                </c:pt>
                <c:pt idx="3">
                  <c:v>33</c:v>
                </c:pt>
                <c:pt idx="4">
                  <c:v>26</c:v>
                </c:pt>
                <c:pt idx="5">
                  <c:v>30</c:v>
                </c:pt>
                <c:pt idx="6">
                  <c:v>55</c:v>
                </c:pt>
                <c:pt idx="7">
                  <c:v>43</c:v>
                </c:pt>
                <c:pt idx="8">
                  <c:v>32</c:v>
                </c:pt>
                <c:pt idx="9">
                  <c:v>38</c:v>
                </c:pt>
                <c:pt idx="10">
                  <c:v>36</c:v>
                </c:pt>
                <c:pt idx="11">
                  <c:v>25</c:v>
                </c:pt>
                <c:pt idx="12">
                  <c:v>29</c:v>
                </c:pt>
                <c:pt idx="13">
                  <c:v>25</c:v>
                </c:pt>
                <c:pt idx="14">
                  <c:v>49</c:v>
                </c:pt>
              </c:numCache>
            </c:numRef>
          </c:val>
        </c:ser>
        <c:ser>
          <c:idx val="1"/>
          <c:order val="1"/>
          <c:tx>
            <c:strRef>
              <c:f>pitanje3!$B$44</c:f>
              <c:strCache>
                <c:ptCount val="1"/>
                <c:pt idx="0">
                  <c:v>centralni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1.91441445213746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pitanje3!$C$42:$Q$42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pitanje3!$C$44:$Q$44</c:f>
              <c:numCache>
                <c:formatCode>General</c:formatCode>
                <c:ptCount val="15"/>
                <c:pt idx="0">
                  <c:v>267</c:v>
                </c:pt>
                <c:pt idx="1">
                  <c:v>132</c:v>
                </c:pt>
                <c:pt idx="2">
                  <c:v>55</c:v>
                </c:pt>
                <c:pt idx="3">
                  <c:v>15</c:v>
                </c:pt>
                <c:pt idx="4">
                  <c:v>21</c:v>
                </c:pt>
                <c:pt idx="5">
                  <c:v>21</c:v>
                </c:pt>
                <c:pt idx="6">
                  <c:v>42</c:v>
                </c:pt>
                <c:pt idx="7">
                  <c:v>37</c:v>
                </c:pt>
                <c:pt idx="8">
                  <c:v>9</c:v>
                </c:pt>
                <c:pt idx="9">
                  <c:v>32</c:v>
                </c:pt>
                <c:pt idx="10">
                  <c:v>38</c:v>
                </c:pt>
                <c:pt idx="11">
                  <c:v>25</c:v>
                </c:pt>
                <c:pt idx="12">
                  <c:v>23</c:v>
                </c:pt>
                <c:pt idx="13">
                  <c:v>15</c:v>
                </c:pt>
                <c:pt idx="14">
                  <c:v>38</c:v>
                </c:pt>
              </c:numCache>
            </c:numRef>
          </c:val>
        </c:ser>
        <c:ser>
          <c:idx val="2"/>
          <c:order val="2"/>
          <c:tx>
            <c:strRef>
              <c:f>pitanje3!$B$45</c:f>
              <c:strCache>
                <c:ptCount val="1"/>
                <c:pt idx="0">
                  <c:v>primorski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pitanje3!$C$42:$Q$42</c:f>
              <c:strCache>
                <c:ptCount val="15"/>
                <c:pt idx="0">
                  <c:v>Zakon o upravnom postupku</c:v>
                </c:pt>
                <c:pt idx="1">
                  <c:v>Stručno usavršavanje za poslove komunalne policije</c:v>
                </c:pt>
                <c:pt idx="2">
                  <c:v>Izrada i upravljanje projektima (EU fondovi)</c:v>
                </c:pt>
                <c:pt idx="3">
                  <c:v>Kadrovsko planiranje</c:v>
                </c:pt>
                <c:pt idx="4">
                  <c:v>Vođenje kadrovske evidencije</c:v>
                </c:pt>
                <c:pt idx="5">
                  <c:v>Upravljanje ljudskim resursima</c:v>
                </c:pt>
                <c:pt idx="6">
                  <c:v>Prevencija korupcije</c:v>
                </c:pt>
                <c:pt idx="7">
                  <c:v>Etika i integritet</c:v>
                </c:pt>
                <c:pt idx="8">
                  <c:v>Razvoj planova integiteta</c:v>
                </c:pt>
                <c:pt idx="9">
                  <c:v>Budžetski sistem u Crnoj Gori</c:v>
                </c:pt>
                <c:pt idx="10">
                  <c:v>Finansijsko-računovodstveni poslovi</c:v>
                </c:pt>
                <c:pt idx="11">
                  <c:v>Revizija javnih sredstava</c:v>
                </c:pt>
                <c:pt idx="12">
                  <c:v>Interna finansijska revizija</c:v>
                </c:pt>
                <c:pt idx="13">
                  <c:v>Javne nabavke</c:v>
                </c:pt>
                <c:pt idx="14">
                  <c:v>Evropske i evroatlanske integracije</c:v>
                </c:pt>
              </c:strCache>
            </c:strRef>
          </c:cat>
          <c:val>
            <c:numRef>
              <c:f>pitanje3!$C$45:$Q$45</c:f>
              <c:numCache>
                <c:formatCode>General</c:formatCode>
                <c:ptCount val="15"/>
                <c:pt idx="0">
                  <c:v>247</c:v>
                </c:pt>
                <c:pt idx="1">
                  <c:v>67</c:v>
                </c:pt>
                <c:pt idx="2">
                  <c:v>34</c:v>
                </c:pt>
                <c:pt idx="3">
                  <c:v>18</c:v>
                </c:pt>
                <c:pt idx="4">
                  <c:v>16</c:v>
                </c:pt>
                <c:pt idx="5">
                  <c:v>17</c:v>
                </c:pt>
                <c:pt idx="6">
                  <c:v>57</c:v>
                </c:pt>
                <c:pt idx="7">
                  <c:v>52</c:v>
                </c:pt>
                <c:pt idx="8">
                  <c:v>30</c:v>
                </c:pt>
                <c:pt idx="9">
                  <c:v>27</c:v>
                </c:pt>
                <c:pt idx="10">
                  <c:v>41</c:v>
                </c:pt>
                <c:pt idx="11">
                  <c:v>14</c:v>
                </c:pt>
                <c:pt idx="12">
                  <c:v>18</c:v>
                </c:pt>
                <c:pt idx="13">
                  <c:v>15</c:v>
                </c:pt>
                <c:pt idx="1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224128"/>
        <c:axId val="88225664"/>
      </c:barChart>
      <c:catAx>
        <c:axId val="88224128"/>
        <c:scaling>
          <c:orientation val="minMax"/>
        </c:scaling>
        <c:delete val="0"/>
        <c:axPos val="l"/>
        <c:majorTickMark val="out"/>
        <c:minorTickMark val="none"/>
        <c:tickLblPos val="nextTo"/>
        <c:crossAx val="88225664"/>
        <c:crosses val="autoZero"/>
        <c:auto val="1"/>
        <c:lblAlgn val="ctr"/>
        <c:lblOffset val="100"/>
        <c:noMultiLvlLbl val="0"/>
      </c:catAx>
      <c:valAx>
        <c:axId val="88225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822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'5_1'!$B$1</c:f>
              <c:strCache>
                <c:ptCount val="1"/>
                <c:pt idx="0">
                  <c:v>kljucno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sr-Latn-ME"/>
                      <a:t>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sr-Latn-ME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'5_1'!$A$2:$A$14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'5_1'!$B$2:$B$14</c:f>
              <c:numCache>
                <c:formatCode>General</c:formatCode>
                <c:ptCount val="13"/>
                <c:pt idx="0">
                  <c:v>17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3</c:v>
                </c:pt>
                <c:pt idx="7">
                  <c:v>5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8</c:v>
                </c:pt>
                <c:pt idx="12">
                  <c:v>7</c:v>
                </c:pt>
              </c:numCache>
            </c:numRef>
          </c:val>
        </c:ser>
        <c:ser>
          <c:idx val="1"/>
          <c:order val="1"/>
          <c:tx>
            <c:strRef>
              <c:f>'5_1'!$D$1</c:f>
              <c:strCache>
                <c:ptCount val="1"/>
                <c:pt idx="0">
                  <c:v>korisno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sr-Latn-ME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sr-Latn-ME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sr-Latn-ME"/>
                      <a:t>14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sr-Latn-ME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sr-Latn-ME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sr-Latn-ME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'5_1'!$A$2:$A$14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'5_1'!$D$2:$D$14</c:f>
              <c:numCache>
                <c:formatCode>General</c:formatCode>
                <c:ptCount val="13"/>
                <c:pt idx="0">
                  <c:v>4</c:v>
                </c:pt>
                <c:pt idx="1">
                  <c:v>11</c:v>
                </c:pt>
                <c:pt idx="2">
                  <c:v>10</c:v>
                </c:pt>
                <c:pt idx="3">
                  <c:v>11</c:v>
                </c:pt>
                <c:pt idx="4">
                  <c:v>11</c:v>
                </c:pt>
                <c:pt idx="5">
                  <c:v>11</c:v>
                </c:pt>
                <c:pt idx="6">
                  <c:v>13</c:v>
                </c:pt>
                <c:pt idx="7">
                  <c:v>11</c:v>
                </c:pt>
                <c:pt idx="8">
                  <c:v>8</c:v>
                </c:pt>
                <c:pt idx="9">
                  <c:v>12</c:v>
                </c:pt>
                <c:pt idx="10">
                  <c:v>13</c:v>
                </c:pt>
                <c:pt idx="11">
                  <c:v>11</c:v>
                </c:pt>
                <c:pt idx="12">
                  <c:v>12</c:v>
                </c:pt>
              </c:numCache>
            </c:numRef>
          </c:val>
        </c:ser>
        <c:ser>
          <c:idx val="2"/>
          <c:order val="2"/>
          <c:tx>
            <c:strRef>
              <c:f>'5_1'!$F$1</c:f>
              <c:strCache>
                <c:ptCount val="1"/>
                <c:pt idx="0">
                  <c:v>nepotrebno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8"/>
              <c:tx>
                <c:rich>
                  <a:bodyPr/>
                  <a:lstStyle/>
                  <a:p>
                    <a:r>
                      <a:rPr lang="sr-Latn-ME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'5_1'!$A$2:$A$14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'5_1'!$F$2:$F$14</c:f>
              <c:numCache>
                <c:formatCode>General</c:formatCode>
                <c:ptCount val="13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3</c:v>
                </c:pt>
                <c:pt idx="6">
                  <c:v>4</c:v>
                </c:pt>
                <c:pt idx="7">
                  <c:v>4</c:v>
                </c:pt>
                <c:pt idx="8">
                  <c:v>7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</c:numCache>
            </c:numRef>
          </c:val>
        </c:ser>
        <c:ser>
          <c:idx val="3"/>
          <c:order val="3"/>
          <c:tx>
            <c:strRef>
              <c:f>'5_1'!$H$1</c:f>
              <c:strCache>
                <c:ptCount val="1"/>
                <c:pt idx="0">
                  <c:v>nije popunjeno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'5_1'!$A$2:$A$14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'5_1'!$H$2:$H$14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90240"/>
        <c:axId val="114891776"/>
      </c:barChart>
      <c:catAx>
        <c:axId val="114890240"/>
        <c:scaling>
          <c:orientation val="minMax"/>
        </c:scaling>
        <c:delete val="0"/>
        <c:axPos val="l"/>
        <c:majorTickMark val="out"/>
        <c:minorTickMark val="none"/>
        <c:tickLblPos val="nextTo"/>
        <c:crossAx val="114891776"/>
        <c:crosses val="autoZero"/>
        <c:auto val="1"/>
        <c:lblAlgn val="ctr"/>
        <c:lblOffset val="100"/>
        <c:noMultiLvlLbl val="0"/>
      </c:catAx>
      <c:valAx>
        <c:axId val="114891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489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pitanje5!$B$58</c:f>
              <c:strCache>
                <c:ptCount val="1"/>
                <c:pt idx="0">
                  <c:v>% kljucno</c:v>
                </c:pt>
              </c:strCache>
            </c:strRef>
          </c:tx>
          <c:invertIfNegative val="0"/>
          <c:dLbls>
            <c:dLbl>
              <c:idx val="11"/>
              <c:layout>
                <c:manualLayout>
                  <c:x val="0"/>
                  <c:y val="6.226053287662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pitanje5!$C$57:$O$57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pitanje5!$C$58:$O$58</c:f>
              <c:numCache>
                <c:formatCode>0.0</c:formatCode>
                <c:ptCount val="13"/>
                <c:pt idx="0">
                  <c:v>81.818181818181813</c:v>
                </c:pt>
                <c:pt idx="1">
                  <c:v>27.272727272727273</c:v>
                </c:pt>
                <c:pt idx="2">
                  <c:v>40.909090909090907</c:v>
                </c:pt>
                <c:pt idx="3">
                  <c:v>22.727272727272727</c:v>
                </c:pt>
                <c:pt idx="4">
                  <c:v>31.818181818181817</c:v>
                </c:pt>
                <c:pt idx="5">
                  <c:v>27.272727272727273</c:v>
                </c:pt>
                <c:pt idx="6">
                  <c:v>13.636363636363637</c:v>
                </c:pt>
                <c:pt idx="7">
                  <c:v>22.727272727272727</c:v>
                </c:pt>
                <c:pt idx="8">
                  <c:v>22.727272727272727</c:v>
                </c:pt>
                <c:pt idx="9">
                  <c:v>27.272727272727273</c:v>
                </c:pt>
                <c:pt idx="10">
                  <c:v>27.272727272727273</c:v>
                </c:pt>
                <c:pt idx="11">
                  <c:v>40.909090909090907</c:v>
                </c:pt>
                <c:pt idx="12">
                  <c:v>36.363636363636367</c:v>
                </c:pt>
              </c:numCache>
            </c:numRef>
          </c:val>
        </c:ser>
        <c:ser>
          <c:idx val="1"/>
          <c:order val="1"/>
          <c:tx>
            <c:strRef>
              <c:f>pitanje5!$B$59</c:f>
              <c:strCache>
                <c:ptCount val="1"/>
                <c:pt idx="0">
                  <c:v>% korisno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9112081513828774E-3"/>
                  <c:y val="-9.3567262951267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pitanje5!$C$57:$O$57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pitanje5!$C$59:$O$59</c:f>
              <c:numCache>
                <c:formatCode>0.0</c:formatCode>
                <c:ptCount val="13"/>
                <c:pt idx="0">
                  <c:v>18.181818181818183</c:v>
                </c:pt>
                <c:pt idx="1">
                  <c:v>50</c:v>
                </c:pt>
                <c:pt idx="2">
                  <c:v>45.454545454545453</c:v>
                </c:pt>
                <c:pt idx="3">
                  <c:v>54.545454545454547</c:v>
                </c:pt>
                <c:pt idx="4">
                  <c:v>50</c:v>
                </c:pt>
                <c:pt idx="5">
                  <c:v>54.545454545454547</c:v>
                </c:pt>
                <c:pt idx="6">
                  <c:v>63.636363636363633</c:v>
                </c:pt>
                <c:pt idx="7">
                  <c:v>54.545454545454547</c:v>
                </c:pt>
                <c:pt idx="8">
                  <c:v>36.363636363636367</c:v>
                </c:pt>
                <c:pt idx="9">
                  <c:v>59.090909090909093</c:v>
                </c:pt>
                <c:pt idx="10">
                  <c:v>63.636363636363633</c:v>
                </c:pt>
                <c:pt idx="11">
                  <c:v>50</c:v>
                </c:pt>
                <c:pt idx="12">
                  <c:v>54.545454545454547</c:v>
                </c:pt>
              </c:numCache>
            </c:numRef>
          </c:val>
        </c:ser>
        <c:ser>
          <c:idx val="2"/>
          <c:order val="2"/>
          <c:tx>
            <c:strRef>
              <c:f>pitanje5!$B$60</c:f>
              <c:strCache>
                <c:ptCount val="1"/>
                <c:pt idx="0">
                  <c:v>% nepotrebno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layout>
                <c:manualLayout>
                  <c:x val="-5.822416302765648E-3"/>
                  <c:y val="-9.3567262951268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112081513828774E-3"/>
                  <c:y val="-9.3567262951268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9.35672629512686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822416302765648E-3"/>
                  <c:y val="-1.5594543825211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11208151382824E-3"/>
                  <c:y val="-1.2475635060169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pitanje5!$C$57:$O$57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pitanje5!$C$60:$O$60</c:f>
              <c:numCache>
                <c:formatCode>0.0</c:formatCode>
                <c:ptCount val="13"/>
                <c:pt idx="0">
                  <c:v>0</c:v>
                </c:pt>
                <c:pt idx="1">
                  <c:v>22.727272727272727</c:v>
                </c:pt>
                <c:pt idx="2">
                  <c:v>13.636363636363637</c:v>
                </c:pt>
                <c:pt idx="3">
                  <c:v>22.727272727272727</c:v>
                </c:pt>
                <c:pt idx="4">
                  <c:v>18.181818181818183</c:v>
                </c:pt>
                <c:pt idx="5">
                  <c:v>13.636363636363637</c:v>
                </c:pt>
                <c:pt idx="6">
                  <c:v>18.181818181818183</c:v>
                </c:pt>
                <c:pt idx="7">
                  <c:v>18.181818181818183</c:v>
                </c:pt>
                <c:pt idx="8">
                  <c:v>36.363636363636367</c:v>
                </c:pt>
                <c:pt idx="9">
                  <c:v>9.0909090909090917</c:v>
                </c:pt>
                <c:pt idx="10">
                  <c:v>9.0909090909090917</c:v>
                </c:pt>
                <c:pt idx="11">
                  <c:v>9.0909090909090917</c:v>
                </c:pt>
                <c:pt idx="12">
                  <c:v>9.0909090909090917</c:v>
                </c:pt>
              </c:numCache>
            </c:numRef>
          </c:val>
        </c:ser>
        <c:ser>
          <c:idx val="3"/>
          <c:order val="3"/>
          <c:tx>
            <c:strRef>
              <c:f>pitanje5!$B$61</c:f>
              <c:strCache>
                <c:ptCount val="1"/>
                <c:pt idx="0">
                  <c:v>% nema</c:v>
                </c:pt>
              </c:strCache>
            </c:strRef>
          </c:tx>
          <c:invertIfNegative val="0"/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9"/>
              <c:layout>
                <c:manualLayout>
                  <c:x val="-1.1644832605531296E-2"/>
                  <c:y val="-6.23781753008457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pitanje5!$C$57:$O$57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pitanje5!$C$61:$O$61</c:f>
              <c:numCache>
                <c:formatCode>0.0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4.5454545454545459</c:v>
                </c:pt>
                <c:pt idx="6">
                  <c:v>4.5454545454545459</c:v>
                </c:pt>
                <c:pt idx="7">
                  <c:v>4.5454545454545459</c:v>
                </c:pt>
                <c:pt idx="8">
                  <c:v>4.5454545454545459</c:v>
                </c:pt>
                <c:pt idx="9">
                  <c:v>4.5454545454545459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20064"/>
        <c:axId val="115044736"/>
      </c:barChart>
      <c:catAx>
        <c:axId val="114920064"/>
        <c:scaling>
          <c:orientation val="minMax"/>
        </c:scaling>
        <c:delete val="0"/>
        <c:axPos val="l"/>
        <c:majorTickMark val="out"/>
        <c:minorTickMark val="none"/>
        <c:tickLblPos val="nextTo"/>
        <c:crossAx val="115044736"/>
        <c:crosses val="autoZero"/>
        <c:auto val="1"/>
        <c:lblAlgn val="ctr"/>
        <c:lblOffset val="100"/>
        <c:noMultiLvlLbl val="0"/>
      </c:catAx>
      <c:valAx>
        <c:axId val="11504473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11492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sr-Latn-ME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  <a:r>
                      <a:rPr lang="sr-Latn-ME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sr-Latn-ME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  <a:r>
                      <a:rPr lang="sr-Latn-ME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sr-Latn-ME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sr-Latn-ME"/>
                      <a:t>100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sr-Latn-ME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sr-Latn-ME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  <a:r>
                      <a:rPr lang="sr-Latn-ME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sr-Latn-ME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sr-Latn-ME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pitanje6!$C$36:$O$36</c:f>
              <c:strCache>
                <c:ptCount val="13"/>
                <c:pt idx="0">
                  <c:v>Izrada strateških dokumenata i drugih akata</c:v>
                </c:pt>
                <c:pt idx="1">
                  <c:v>Pregovaračke vještine</c:v>
                </c:pt>
                <c:pt idx="2">
                  <c:v>Vještine rješavanja problema</c:v>
                </c:pt>
                <c:pt idx="3">
                  <c:v>Vještine vođenja sastanaka</c:v>
                </c:pt>
                <c:pt idx="4">
                  <c:v>Timski rad</c:v>
                </c:pt>
                <c:pt idx="5">
                  <c:v>Vođenje intervjua</c:v>
                </c:pt>
                <c:pt idx="6">
                  <c:v>Upravljanje vremenom</c:v>
                </c:pt>
                <c:pt idx="7">
                  <c:v>Upravljanje konfliktom na radnom mjestu</c:v>
                </c:pt>
                <c:pt idx="8">
                  <c:v>Upravljanje stresom</c:v>
                </c:pt>
                <c:pt idx="9">
                  <c:v>Vještine prezentacije</c:v>
                </c:pt>
                <c:pt idx="10">
                  <c:v>Poslovna korespondencija</c:v>
                </c:pt>
                <c:pt idx="11">
                  <c:v>Javni nastup</c:v>
                </c:pt>
                <c:pt idx="12">
                  <c:v>Odnosi sa javnošću</c:v>
                </c:pt>
              </c:strCache>
            </c:strRef>
          </c:cat>
          <c:val>
            <c:numRef>
              <c:f>pitanje6!$C$40:$O$40</c:f>
              <c:numCache>
                <c:formatCode>General</c:formatCode>
                <c:ptCount val="13"/>
                <c:pt idx="0">
                  <c:v>158</c:v>
                </c:pt>
                <c:pt idx="1">
                  <c:v>127</c:v>
                </c:pt>
                <c:pt idx="2">
                  <c:v>183</c:v>
                </c:pt>
                <c:pt idx="3">
                  <c:v>151</c:v>
                </c:pt>
                <c:pt idx="4">
                  <c:v>222</c:v>
                </c:pt>
                <c:pt idx="5">
                  <c:v>94</c:v>
                </c:pt>
                <c:pt idx="6">
                  <c:v>99</c:v>
                </c:pt>
                <c:pt idx="7">
                  <c:v>162</c:v>
                </c:pt>
                <c:pt idx="8">
                  <c:v>169</c:v>
                </c:pt>
                <c:pt idx="9">
                  <c:v>156</c:v>
                </c:pt>
                <c:pt idx="10">
                  <c:v>200</c:v>
                </c:pt>
                <c:pt idx="11">
                  <c:v>153</c:v>
                </c:pt>
                <c:pt idx="12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47136"/>
        <c:axId val="115148672"/>
      </c:barChart>
      <c:catAx>
        <c:axId val="115147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15148672"/>
        <c:crosses val="autoZero"/>
        <c:auto val="1"/>
        <c:lblAlgn val="ctr"/>
        <c:lblOffset val="100"/>
        <c:noMultiLvlLbl val="0"/>
      </c:catAx>
      <c:valAx>
        <c:axId val="1151486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51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D24E-A121-4BCF-875B-571DF083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4196</Words>
  <Characters>23919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Blazenka.Dabanovic</dc:creator>
  <cp:lastModifiedBy>Korisnik</cp:lastModifiedBy>
  <cp:revision>2</cp:revision>
  <cp:lastPrinted>2015-10-28T08:15:00Z</cp:lastPrinted>
  <dcterms:created xsi:type="dcterms:W3CDTF">2015-12-02T07:44:00Z</dcterms:created>
  <dcterms:modified xsi:type="dcterms:W3CDTF">2015-12-02T07:44:00Z</dcterms:modified>
</cp:coreProperties>
</file>